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D4" w:rsidRPr="00AE04A1" w:rsidRDefault="00BC64D4">
      <w:pPr>
        <w:pStyle w:val="Titolo"/>
        <w:rPr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4E64" w:rsidRPr="00EE4E64" w:rsidRDefault="00EE4E64" w:rsidP="00EE4E64">
      <w:pPr>
        <w:jc w:val="center"/>
      </w:pPr>
    </w:p>
    <w:p w:rsidR="00EE4E64" w:rsidRPr="00EE4E64" w:rsidRDefault="00EE4E64" w:rsidP="00EE4E64">
      <w:pPr>
        <w:jc w:val="center"/>
      </w:pPr>
    </w:p>
    <w:p w:rsidR="00BC64D4" w:rsidRDefault="003D2DEA">
      <w:pPr>
        <w:pStyle w:val="Corpotes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778AC66" wp14:editId="2B7A9D06">
            <wp:extent cx="438150" cy="571500"/>
            <wp:effectExtent l="0" t="0" r="0" b="0"/>
            <wp:docPr id="2" name="Immagine 2" descr="Sorr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orr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EA" w:rsidRPr="003D2DEA" w:rsidRDefault="003D2DEA" w:rsidP="003D2DEA">
      <w:pPr>
        <w:jc w:val="center"/>
        <w:rPr>
          <w:rFonts w:ascii="Edwardian Script ITC" w:hAnsi="Edwardian Script ITC"/>
          <w:sz w:val="52"/>
          <w:szCs w:val="52"/>
        </w:rPr>
      </w:pPr>
      <w:r w:rsidRPr="003D2DEA">
        <w:rPr>
          <w:rFonts w:ascii="Edwardian Script ITC" w:hAnsi="Edwardian Script ITC"/>
          <w:sz w:val="52"/>
          <w:szCs w:val="52"/>
        </w:rPr>
        <w:t>Comune di Sorrento</w:t>
      </w:r>
    </w:p>
    <w:p w:rsidR="003D2DEA" w:rsidRDefault="003D2DEA" w:rsidP="003D2DEA">
      <w:pPr>
        <w:jc w:val="center"/>
        <w:rPr>
          <w:rFonts w:ascii="Edwardian Script ITC" w:hAnsi="Edwardian Script ITC"/>
          <w:sz w:val="28"/>
          <w:szCs w:val="28"/>
        </w:rPr>
      </w:pPr>
      <w:r w:rsidRPr="003D2DEA">
        <w:rPr>
          <w:rFonts w:ascii="Edwardian Script ITC" w:hAnsi="Edwardian Script ITC"/>
          <w:sz w:val="28"/>
          <w:szCs w:val="28"/>
        </w:rPr>
        <w:t>Città Metropolitana di Napoli</w:t>
      </w:r>
    </w:p>
    <w:p w:rsidR="00EE4E64" w:rsidRPr="00EE4E64" w:rsidRDefault="00EE4E64" w:rsidP="00AE1341">
      <w:pPr>
        <w:pStyle w:val="Corpotesto"/>
        <w:rPr>
          <w:b/>
          <w:bCs/>
          <w:u w:val="single"/>
        </w:rPr>
      </w:pPr>
    </w:p>
    <w:p w:rsidR="002C7403" w:rsidRPr="00607D60" w:rsidRDefault="002C7403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07D60">
        <w:rPr>
          <w:rFonts w:asciiTheme="minorHAnsi" w:hAnsiTheme="minorHAnsi" w:cstheme="minorHAnsi"/>
          <w:b/>
          <w:bCs/>
          <w:sz w:val="20"/>
          <w:szCs w:val="20"/>
          <w:u w:val="single"/>
        </w:rPr>
        <w:t>AVVISO</w:t>
      </w:r>
      <w:r w:rsidR="00BC64D4" w:rsidRPr="00607D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PUBBLICO</w:t>
      </w:r>
    </w:p>
    <w:p w:rsidR="002C7403" w:rsidRPr="00607D60" w:rsidRDefault="002C7403">
      <w:pPr>
        <w:pStyle w:val="Corpotesto"/>
        <w:rPr>
          <w:rFonts w:asciiTheme="minorHAnsi" w:hAnsiTheme="minorHAnsi" w:cstheme="minorHAnsi"/>
          <w:b/>
          <w:bCs/>
          <w:sz w:val="20"/>
          <w:szCs w:val="20"/>
        </w:rPr>
      </w:pPr>
    </w:p>
    <w:p w:rsidR="00AE1341" w:rsidRPr="00A3032D" w:rsidRDefault="00AE1341">
      <w:pPr>
        <w:pStyle w:val="Corpotesto"/>
        <w:rPr>
          <w:rFonts w:asciiTheme="minorHAnsi" w:hAnsiTheme="minorHAnsi" w:cstheme="minorHAnsi"/>
          <w:b/>
          <w:bCs/>
          <w:sz w:val="20"/>
          <w:szCs w:val="20"/>
        </w:rPr>
      </w:pPr>
      <w:r w:rsidRPr="00A3032D">
        <w:rPr>
          <w:rFonts w:asciiTheme="minorHAnsi" w:hAnsiTheme="minorHAnsi" w:cstheme="minorHAnsi"/>
          <w:bCs/>
          <w:sz w:val="20"/>
          <w:szCs w:val="20"/>
        </w:rPr>
        <w:t>OGGETTO</w:t>
      </w:r>
      <w:r w:rsidR="002C7403" w:rsidRPr="00A3032D">
        <w:rPr>
          <w:rFonts w:asciiTheme="minorHAnsi" w:hAnsiTheme="minorHAnsi" w:cstheme="minorHAnsi"/>
          <w:bCs/>
          <w:sz w:val="20"/>
          <w:szCs w:val="20"/>
        </w:rPr>
        <w:t>:</w:t>
      </w:r>
      <w:r w:rsidRPr="00607D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3032D">
        <w:rPr>
          <w:rFonts w:asciiTheme="minorHAnsi" w:hAnsiTheme="minorHAnsi" w:cstheme="minorHAnsi"/>
          <w:b/>
          <w:bCs/>
          <w:sz w:val="20"/>
          <w:szCs w:val="20"/>
        </w:rPr>
        <w:t>Concorso per titoli ed esami</w:t>
      </w:r>
      <w:r w:rsidRPr="00A3032D">
        <w:rPr>
          <w:rFonts w:asciiTheme="minorHAnsi" w:eastAsia="Arial Unicode MS" w:hAnsiTheme="minorHAnsi" w:cstheme="minorHAnsi"/>
          <w:b/>
          <w:sz w:val="20"/>
          <w:szCs w:val="20"/>
        </w:rPr>
        <w:t xml:space="preserve"> per la copertura di n. 2 posti </w:t>
      </w:r>
      <w:r w:rsidRPr="00A3032D">
        <w:rPr>
          <w:rFonts w:asciiTheme="minorHAnsi" w:hAnsiTheme="minorHAnsi" w:cstheme="minorHAnsi"/>
          <w:b/>
          <w:bCs/>
          <w:sz w:val="20"/>
          <w:szCs w:val="20"/>
        </w:rPr>
        <w:t>di Custode/Seppellitore - categoria B3 - con rapporto di lavoro</w:t>
      </w:r>
      <w:r w:rsidRPr="00A3032D">
        <w:rPr>
          <w:rFonts w:asciiTheme="minorHAnsi" w:eastAsia="Arial Unicode MS" w:hAnsiTheme="minorHAnsi" w:cstheme="minorHAnsi"/>
          <w:b/>
          <w:sz w:val="20"/>
          <w:szCs w:val="20"/>
        </w:rPr>
        <w:t xml:space="preserve"> a tempo parziale al 50% e a tempo indeterminato indetto con D.D. n. 1693/2022.</w:t>
      </w:r>
    </w:p>
    <w:p w:rsidR="00BC64D4" w:rsidRPr="00A3032D" w:rsidRDefault="002C7403">
      <w:pPr>
        <w:pStyle w:val="Corpotesto"/>
        <w:rPr>
          <w:rFonts w:asciiTheme="minorHAnsi" w:hAnsiTheme="minorHAnsi" w:cstheme="minorHAnsi"/>
          <w:b/>
          <w:color w:val="800000"/>
          <w:sz w:val="20"/>
          <w:szCs w:val="20"/>
        </w:rPr>
      </w:pPr>
      <w:r w:rsidRPr="00A3032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r w:rsidRPr="00A3032D">
        <w:rPr>
          <w:rFonts w:asciiTheme="minorHAnsi" w:hAnsiTheme="minorHAnsi" w:cstheme="minorHAnsi"/>
          <w:b/>
          <w:color w:val="800000"/>
          <w:sz w:val="20"/>
          <w:szCs w:val="20"/>
        </w:rPr>
        <w:t xml:space="preserve"> </w:t>
      </w:r>
    </w:p>
    <w:p w:rsidR="002C7403" w:rsidRPr="00607D60" w:rsidRDefault="004920A3" w:rsidP="00BC64D4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7D60">
        <w:rPr>
          <w:rFonts w:asciiTheme="minorHAnsi" w:hAnsiTheme="minorHAnsi" w:cstheme="minorHAnsi"/>
          <w:b/>
          <w:sz w:val="20"/>
          <w:szCs w:val="20"/>
        </w:rPr>
        <w:t>CRITERI DI VALUTAZIONE PROVE D’ESAME E TITOLI</w:t>
      </w:r>
    </w:p>
    <w:p w:rsidR="004805D9" w:rsidRPr="00607D60" w:rsidRDefault="004805D9" w:rsidP="00BC64D4">
      <w:pPr>
        <w:pStyle w:val="Corpotes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AE1341" w:rsidRPr="00607D60" w:rsidRDefault="004805D9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19C2"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="00AE1341" w:rsidRPr="008219C2">
        <w:rPr>
          <w:rFonts w:asciiTheme="minorHAnsi" w:hAnsiTheme="minorHAnsi" w:cstheme="minorHAnsi"/>
          <w:b/>
          <w:sz w:val="20"/>
          <w:szCs w:val="20"/>
          <w:u w:val="single"/>
        </w:rPr>
        <w:t>La prova scritta</w:t>
      </w:r>
      <w:r w:rsidR="00AE1341" w:rsidRPr="00607D60">
        <w:rPr>
          <w:rFonts w:asciiTheme="minorHAnsi" w:hAnsiTheme="minorHAnsi" w:cstheme="minorHAnsi"/>
          <w:sz w:val="20"/>
          <w:szCs w:val="20"/>
        </w:rPr>
        <w:t xml:space="preserve"> avrà ad oggetto la </w:t>
      </w:r>
      <w:r w:rsidR="001757F8" w:rsidRPr="00607D60">
        <w:rPr>
          <w:rFonts w:asciiTheme="minorHAnsi" w:hAnsiTheme="minorHAnsi" w:cstheme="minorHAnsi"/>
          <w:sz w:val="20"/>
          <w:szCs w:val="20"/>
        </w:rPr>
        <w:t>somministrazione</w:t>
      </w:r>
      <w:r w:rsidR="00AE1341" w:rsidRPr="00607D60">
        <w:rPr>
          <w:rFonts w:asciiTheme="minorHAnsi" w:hAnsiTheme="minorHAnsi" w:cstheme="minorHAnsi"/>
          <w:sz w:val="20"/>
          <w:szCs w:val="20"/>
        </w:rPr>
        <w:t xml:space="preserve"> di n. 30 quiz a risposta multipla, </w:t>
      </w:r>
      <w:r w:rsidR="001757F8" w:rsidRPr="00607D60">
        <w:rPr>
          <w:rFonts w:asciiTheme="minorHAnsi" w:hAnsiTheme="minorHAnsi" w:cstheme="minorHAnsi"/>
          <w:sz w:val="20"/>
          <w:szCs w:val="20"/>
        </w:rPr>
        <w:t xml:space="preserve">di cui una sola esatta, </w:t>
      </w:r>
      <w:r w:rsidR="00AE1341" w:rsidRPr="00607D60">
        <w:rPr>
          <w:rFonts w:asciiTheme="minorHAnsi" w:hAnsiTheme="minorHAnsi" w:cstheme="minorHAnsi"/>
          <w:sz w:val="20"/>
          <w:szCs w:val="20"/>
        </w:rPr>
        <w:t xml:space="preserve">predisposti dalla Commissione, vertenti sulle materie indicate nel bando. </w:t>
      </w:r>
    </w:p>
    <w:p w:rsidR="00AE1341" w:rsidRPr="00AE1341" w:rsidRDefault="00AE1341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1341">
        <w:rPr>
          <w:rFonts w:asciiTheme="minorHAnsi" w:eastAsia="Arial Unicode MS" w:hAnsiTheme="minorHAnsi" w:cstheme="minorHAnsi"/>
          <w:sz w:val="20"/>
          <w:szCs w:val="20"/>
        </w:rPr>
        <w:t>Il punteggio massimo attribuibile per la prova scritta è di 30/30, con i seguenti criteri di valutazione:</w:t>
      </w:r>
    </w:p>
    <w:p w:rsidR="00AE1341" w:rsidRPr="00AE1341" w:rsidRDefault="00AE1341" w:rsidP="004805D9">
      <w:pPr>
        <w:numPr>
          <w:ilvl w:val="0"/>
          <w:numId w:val="9"/>
        </w:num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AE1341">
        <w:rPr>
          <w:rFonts w:asciiTheme="minorHAnsi" w:eastAsia="Arial Unicode MS" w:hAnsiTheme="minorHAnsi" w:cstheme="minorHAnsi"/>
          <w:sz w:val="20"/>
          <w:szCs w:val="20"/>
        </w:rPr>
        <w:t>Per ogni risposta esatta: punti 1 (uno)</w:t>
      </w:r>
    </w:p>
    <w:p w:rsidR="00AE1341" w:rsidRPr="00AE1341" w:rsidRDefault="00AE1341" w:rsidP="004805D9">
      <w:pPr>
        <w:numPr>
          <w:ilvl w:val="0"/>
          <w:numId w:val="9"/>
        </w:num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AE1341">
        <w:rPr>
          <w:rFonts w:asciiTheme="minorHAnsi" w:eastAsia="Arial Unicode MS" w:hAnsiTheme="minorHAnsi" w:cstheme="minorHAnsi"/>
          <w:sz w:val="20"/>
          <w:szCs w:val="20"/>
        </w:rPr>
        <w:t>Per ogni risposta multipla o non data: punti 0 (zero)</w:t>
      </w:r>
    </w:p>
    <w:p w:rsidR="00AE1341" w:rsidRPr="00AE1341" w:rsidRDefault="00AE1341" w:rsidP="004805D9">
      <w:pPr>
        <w:numPr>
          <w:ilvl w:val="0"/>
          <w:numId w:val="9"/>
        </w:num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AE1341">
        <w:rPr>
          <w:rFonts w:asciiTheme="minorHAnsi" w:eastAsia="Arial Unicode MS" w:hAnsiTheme="minorHAnsi" w:cstheme="minorHAnsi"/>
          <w:sz w:val="20"/>
          <w:szCs w:val="20"/>
        </w:rPr>
        <w:t>Per ogni risposta errata: punti – 0.25 ( meno 0,25)</w:t>
      </w:r>
    </w:p>
    <w:p w:rsidR="00126E88" w:rsidRDefault="00AE1341" w:rsidP="00126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E1341">
        <w:rPr>
          <w:rFonts w:asciiTheme="minorHAnsi" w:hAnsiTheme="minorHAnsi" w:cstheme="minorHAnsi"/>
          <w:sz w:val="20"/>
          <w:szCs w:val="20"/>
        </w:rPr>
        <w:t>La prova d’esame sarà superata se i candidati conseguiranno un punteggio pari o superiore a 21/30.</w:t>
      </w:r>
      <w:r w:rsidRPr="00607D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E1341" w:rsidRDefault="00AE1341" w:rsidP="00126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E1341">
        <w:rPr>
          <w:rFonts w:asciiTheme="minorHAnsi" w:hAnsiTheme="minorHAnsi" w:cstheme="minorHAnsi"/>
          <w:sz w:val="20"/>
          <w:szCs w:val="20"/>
        </w:rPr>
        <w:t xml:space="preserve">La durata della </w:t>
      </w:r>
      <w:r w:rsidR="00661507">
        <w:rPr>
          <w:rFonts w:asciiTheme="minorHAnsi" w:hAnsiTheme="minorHAnsi" w:cstheme="minorHAnsi"/>
          <w:sz w:val="20"/>
          <w:szCs w:val="20"/>
        </w:rPr>
        <w:t>prova scritta è stabilita in un’</w:t>
      </w:r>
      <w:r w:rsidRPr="00AE1341">
        <w:rPr>
          <w:rFonts w:asciiTheme="minorHAnsi" w:hAnsiTheme="minorHAnsi" w:cstheme="minorHAnsi"/>
          <w:sz w:val="20"/>
          <w:szCs w:val="20"/>
        </w:rPr>
        <w:t>ora.</w:t>
      </w:r>
    </w:p>
    <w:p w:rsidR="00126E88" w:rsidRPr="00AE1341" w:rsidRDefault="00126E88" w:rsidP="00126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E1341" w:rsidRPr="00AE1341" w:rsidRDefault="00AE1341" w:rsidP="00AE13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E1341">
        <w:rPr>
          <w:rFonts w:asciiTheme="minorHAnsi" w:hAnsiTheme="minorHAnsi" w:cstheme="minorHAnsi"/>
          <w:sz w:val="20"/>
          <w:szCs w:val="20"/>
        </w:rPr>
        <w:t>Durante la prova scritta è inibita ai candidati l’introduzione e la consultazione di testi scritti, appunti, manoscritti, leggi, decreti, ecc..</w:t>
      </w:r>
      <w:r w:rsidR="00E53361">
        <w:rPr>
          <w:rFonts w:asciiTheme="minorHAnsi" w:hAnsiTheme="minorHAnsi" w:cstheme="minorHAnsi"/>
          <w:sz w:val="20"/>
          <w:szCs w:val="20"/>
        </w:rPr>
        <w:t xml:space="preserve"> </w:t>
      </w:r>
      <w:r w:rsidRPr="00AE1341">
        <w:rPr>
          <w:rFonts w:asciiTheme="minorHAnsi" w:hAnsiTheme="minorHAnsi" w:cstheme="minorHAnsi"/>
          <w:sz w:val="20"/>
          <w:szCs w:val="20"/>
        </w:rPr>
        <w:t xml:space="preserve">e non è altresì consentito l’utilizzo di alcuno strumento elettronico, comunque denominato, atto alla memorizzazione e/o trasmissione di dati (Es. </w:t>
      </w:r>
      <w:proofErr w:type="spellStart"/>
      <w:r w:rsidRPr="00AE1341">
        <w:rPr>
          <w:rFonts w:asciiTheme="minorHAnsi" w:hAnsiTheme="minorHAnsi" w:cstheme="minorHAnsi"/>
          <w:i/>
          <w:sz w:val="20"/>
          <w:szCs w:val="20"/>
        </w:rPr>
        <w:t>smartphone</w:t>
      </w:r>
      <w:proofErr w:type="spellEnd"/>
      <w:r w:rsidRPr="00AE1341">
        <w:rPr>
          <w:rFonts w:asciiTheme="minorHAnsi" w:hAnsiTheme="minorHAnsi" w:cstheme="minorHAnsi"/>
          <w:i/>
          <w:sz w:val="20"/>
          <w:szCs w:val="20"/>
        </w:rPr>
        <w:t>,</w:t>
      </w:r>
      <w:r w:rsidRPr="00AE134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E1341">
        <w:rPr>
          <w:rFonts w:asciiTheme="minorHAnsi" w:hAnsiTheme="minorHAnsi" w:cstheme="minorHAnsi"/>
          <w:i/>
          <w:sz w:val="20"/>
          <w:szCs w:val="20"/>
        </w:rPr>
        <w:t>smartwatch</w:t>
      </w:r>
      <w:proofErr w:type="spellEnd"/>
      <w:r w:rsidRPr="00AE134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E1341">
        <w:rPr>
          <w:rFonts w:asciiTheme="minorHAnsi" w:hAnsiTheme="minorHAnsi" w:cstheme="minorHAnsi"/>
          <w:i/>
          <w:sz w:val="20"/>
          <w:szCs w:val="20"/>
        </w:rPr>
        <w:t>tablet</w:t>
      </w:r>
      <w:proofErr w:type="spellEnd"/>
      <w:r w:rsidRPr="00AE1341">
        <w:rPr>
          <w:rFonts w:asciiTheme="minorHAnsi" w:hAnsiTheme="minorHAnsi" w:cstheme="minorHAnsi"/>
          <w:sz w:val="20"/>
          <w:szCs w:val="20"/>
        </w:rPr>
        <w:t xml:space="preserve">, ecc.) i quali, se posseduti, dovranno essere spenti dal momento dell’ingresso nell’area concorsuale, durante la prova e fino al  momento dell’uscita del candidato dalla predetta area, pena l’esclusione dalla prova. </w:t>
      </w:r>
    </w:p>
    <w:p w:rsidR="001757F8" w:rsidRPr="001757F8" w:rsidRDefault="008219C2" w:rsidP="004805D9">
      <w:pPr>
        <w:spacing w:after="20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219C2">
        <w:rPr>
          <w:rFonts w:asciiTheme="minorHAnsi" w:hAnsiTheme="minorHAnsi" w:cstheme="minorHAnsi"/>
          <w:b/>
          <w:sz w:val="20"/>
          <w:szCs w:val="20"/>
          <w:u w:val="single"/>
        </w:rPr>
        <w:t>2.</w:t>
      </w:r>
      <w:r w:rsidR="001757F8" w:rsidRPr="001757F8">
        <w:rPr>
          <w:rFonts w:asciiTheme="minorHAnsi" w:hAnsiTheme="minorHAnsi" w:cstheme="minorHAnsi"/>
          <w:b/>
          <w:sz w:val="20"/>
          <w:szCs w:val="20"/>
          <w:u w:val="single"/>
        </w:rPr>
        <w:t>La prova pratica</w:t>
      </w:r>
      <w:r w:rsidR="001757F8" w:rsidRPr="001757F8">
        <w:rPr>
          <w:rFonts w:asciiTheme="minorHAnsi" w:hAnsiTheme="minorHAnsi" w:cstheme="minorHAnsi"/>
          <w:sz w:val="20"/>
          <w:szCs w:val="20"/>
        </w:rPr>
        <w:t xml:space="preserve"> complessivamente avrà ad oggetto n. 3 verifiche riguardanti rispettivamente: le operazioni strettamente legate alla figura di seppellitore, la manutenzione del verde e la movimentazione di materiali. Saranno valutate:</w:t>
      </w:r>
    </w:p>
    <w:p w:rsidR="001757F8" w:rsidRPr="001757F8" w:rsidRDefault="001757F8" w:rsidP="004805D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57F8">
        <w:rPr>
          <w:rFonts w:asciiTheme="minorHAnsi" w:hAnsiTheme="minorHAnsi" w:cstheme="minorHAnsi"/>
          <w:sz w:val="20"/>
          <w:szCs w:val="20"/>
        </w:rPr>
        <w:t>- le abilità manuali;</w:t>
      </w:r>
    </w:p>
    <w:p w:rsidR="001757F8" w:rsidRPr="001757F8" w:rsidRDefault="001757F8" w:rsidP="004805D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57F8">
        <w:rPr>
          <w:rFonts w:asciiTheme="minorHAnsi" w:hAnsiTheme="minorHAnsi" w:cstheme="minorHAnsi"/>
          <w:sz w:val="20"/>
          <w:szCs w:val="20"/>
        </w:rPr>
        <w:t xml:space="preserve"> - le modalità, tempistica e qualità di esecuzione delle operazioni;</w:t>
      </w:r>
    </w:p>
    <w:p w:rsidR="001757F8" w:rsidRPr="001757F8" w:rsidRDefault="001757F8" w:rsidP="00607D60">
      <w:pPr>
        <w:jc w:val="both"/>
        <w:rPr>
          <w:rFonts w:asciiTheme="minorHAnsi" w:hAnsiTheme="minorHAnsi" w:cstheme="minorHAnsi"/>
          <w:sz w:val="20"/>
          <w:szCs w:val="20"/>
        </w:rPr>
      </w:pPr>
      <w:r w:rsidRPr="001757F8">
        <w:rPr>
          <w:rFonts w:asciiTheme="minorHAnsi" w:hAnsiTheme="minorHAnsi" w:cstheme="minorHAnsi"/>
          <w:sz w:val="20"/>
          <w:szCs w:val="20"/>
        </w:rPr>
        <w:t>- la conoscenza e la padronanza nell’uso delle attrezzature, dei materiali e dei DPI per l’esecuzione della prova.</w:t>
      </w:r>
    </w:p>
    <w:p w:rsidR="001757F8" w:rsidRPr="001757F8" w:rsidRDefault="001757F8" w:rsidP="00607D60">
      <w:pPr>
        <w:spacing w:before="240" w:after="200"/>
        <w:jc w:val="both"/>
        <w:rPr>
          <w:rFonts w:asciiTheme="minorHAnsi" w:hAnsiTheme="minorHAnsi" w:cstheme="minorHAnsi"/>
          <w:sz w:val="20"/>
          <w:szCs w:val="20"/>
        </w:rPr>
      </w:pPr>
      <w:r w:rsidRPr="001757F8">
        <w:rPr>
          <w:rFonts w:asciiTheme="minorHAnsi" w:hAnsiTheme="minorHAnsi" w:cstheme="minorHAnsi"/>
          <w:sz w:val="20"/>
          <w:szCs w:val="20"/>
        </w:rPr>
        <w:t>Per la valutazione della prova, ai fini dell’attribuzione del punteggio, la Commissione esaminatrice dispone di un massimo di trenta punti, 10 per ogni Commissario.</w:t>
      </w:r>
      <w:r w:rsidR="00607D60">
        <w:rPr>
          <w:rFonts w:asciiTheme="minorHAnsi" w:hAnsiTheme="minorHAnsi" w:cstheme="minorHAnsi"/>
          <w:sz w:val="20"/>
          <w:szCs w:val="20"/>
        </w:rPr>
        <w:t xml:space="preserve"> </w:t>
      </w:r>
      <w:r w:rsidRPr="001757F8">
        <w:rPr>
          <w:rFonts w:asciiTheme="minorHAnsi" w:hAnsiTheme="minorHAnsi" w:cstheme="minorHAnsi"/>
          <w:sz w:val="20"/>
          <w:szCs w:val="20"/>
        </w:rPr>
        <w:t>La durata della prova è a discrezione della Commissione.</w:t>
      </w:r>
    </w:p>
    <w:p w:rsidR="001757F8" w:rsidRPr="001757F8" w:rsidRDefault="001757F8" w:rsidP="00607D60">
      <w:pPr>
        <w:spacing w:before="240" w:after="200"/>
        <w:jc w:val="both"/>
        <w:rPr>
          <w:rFonts w:asciiTheme="minorHAnsi" w:hAnsiTheme="minorHAnsi" w:cstheme="minorHAnsi"/>
          <w:sz w:val="20"/>
          <w:szCs w:val="20"/>
        </w:rPr>
      </w:pPr>
      <w:r w:rsidRPr="001757F8">
        <w:rPr>
          <w:rFonts w:asciiTheme="minorHAnsi" w:hAnsiTheme="minorHAnsi" w:cstheme="minorHAnsi"/>
          <w:sz w:val="20"/>
          <w:szCs w:val="20"/>
        </w:rPr>
        <w:t>La prova d’esame sarà ritenuta superata se i candidati conseguiranno un punteggio pari o superiore a 21/30.</w:t>
      </w:r>
    </w:p>
    <w:p w:rsidR="004805D9" w:rsidRPr="004805D9" w:rsidRDefault="008219C2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3.</w:t>
      </w:r>
      <w:r w:rsidR="004805D9" w:rsidRPr="004805D9">
        <w:rPr>
          <w:rFonts w:asciiTheme="minorHAnsi" w:hAnsiTheme="minorHAnsi" w:cstheme="minorHAnsi"/>
          <w:b/>
          <w:sz w:val="20"/>
          <w:szCs w:val="20"/>
          <w:u w:val="single"/>
        </w:rPr>
        <w:t>La prova orale</w:t>
      </w:r>
      <w:r w:rsidR="004805D9" w:rsidRPr="004805D9">
        <w:rPr>
          <w:rFonts w:asciiTheme="minorHAnsi" w:hAnsiTheme="minorHAnsi" w:cstheme="minorHAnsi"/>
          <w:sz w:val="20"/>
          <w:szCs w:val="20"/>
        </w:rPr>
        <w:t xml:space="preserve"> consiste in un colloquio che verterà sulle materie di riferimento del bando e sulle specifiche competenze del profilo professionale messo a concorso, su quesiti predeterminati dalla Commissione previa estrazione a sorte dal concorrente</w:t>
      </w:r>
      <w:r w:rsidR="002F1DD1" w:rsidRPr="00607D60">
        <w:rPr>
          <w:rFonts w:asciiTheme="minorHAnsi" w:hAnsiTheme="minorHAnsi" w:cstheme="minorHAnsi"/>
          <w:sz w:val="20"/>
          <w:szCs w:val="20"/>
        </w:rPr>
        <w:t>.</w:t>
      </w:r>
    </w:p>
    <w:p w:rsidR="004805D9" w:rsidRPr="004805D9" w:rsidRDefault="004805D9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>La prova orale sarà valutata in base alla:</w:t>
      </w:r>
    </w:p>
    <w:p w:rsidR="004805D9" w:rsidRPr="004805D9" w:rsidRDefault="004805D9" w:rsidP="004805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>coerenza tra l’esposizione e i quesiti estratti;</w:t>
      </w:r>
    </w:p>
    <w:p w:rsidR="004805D9" w:rsidRPr="004805D9" w:rsidRDefault="004805D9" w:rsidP="004805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lastRenderedPageBreak/>
        <w:t>completezza delle risposte;</w:t>
      </w:r>
    </w:p>
    <w:p w:rsidR="004805D9" w:rsidRPr="004805D9" w:rsidRDefault="004805D9" w:rsidP="004805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>sequenzialità logica delle argomentazioni svolte;</w:t>
      </w:r>
    </w:p>
    <w:p w:rsidR="004805D9" w:rsidRPr="004805D9" w:rsidRDefault="004805D9" w:rsidP="004805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>della chiarezza espositiva;</w:t>
      </w:r>
    </w:p>
    <w:p w:rsidR="004805D9" w:rsidRPr="004805D9" w:rsidRDefault="004805D9" w:rsidP="004805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 xml:space="preserve">padronanza del linguaggio tecnico-amministrativo. </w:t>
      </w:r>
    </w:p>
    <w:p w:rsidR="004805D9" w:rsidRPr="004805D9" w:rsidRDefault="004805D9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>La durata della prova orale è a discrezione della Commissione.</w:t>
      </w:r>
    </w:p>
    <w:p w:rsidR="004805D9" w:rsidRPr="004805D9" w:rsidRDefault="004805D9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 xml:space="preserve">Nell’ambito della prova orale, la Commissione, coadiuvata da componenti aggiunti, accerterà la conoscenza della lingua inglese e delle competenze informatiche ai fini dell’idoneità. La valutazione di non idoneità determinerà la non inclusione nella graduatoria di merito. </w:t>
      </w:r>
    </w:p>
    <w:p w:rsidR="004805D9" w:rsidRPr="004805D9" w:rsidRDefault="004805D9" w:rsidP="004805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05D9">
        <w:rPr>
          <w:rFonts w:asciiTheme="minorHAnsi" w:hAnsiTheme="minorHAnsi" w:cstheme="minorHAnsi"/>
          <w:sz w:val="20"/>
          <w:szCs w:val="20"/>
        </w:rPr>
        <w:t>Ai sensi dell’art. 10, comma 3, del bando di concorso, saranno ammessi alla prova orale i candidati che avranno conseguito in ciascuna prova una votazione minima di almeno 21/30.</w:t>
      </w:r>
    </w:p>
    <w:p w:rsidR="002F1DD1" w:rsidRPr="002F1DD1" w:rsidRDefault="002F1DD1" w:rsidP="002F1DD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19C2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La </w:t>
      </w:r>
      <w:r w:rsidRPr="002F1DD1">
        <w:rPr>
          <w:rFonts w:asciiTheme="minorHAnsi" w:hAnsiTheme="minorHAnsi" w:cstheme="minorHAnsi"/>
          <w:b/>
          <w:sz w:val="20"/>
          <w:szCs w:val="20"/>
          <w:u w:val="single"/>
        </w:rPr>
        <w:t>valutazione dei titoli,</w:t>
      </w:r>
      <w:r w:rsidRPr="002F1DD1">
        <w:rPr>
          <w:rFonts w:asciiTheme="minorHAnsi" w:hAnsiTheme="minorHAnsi" w:cstheme="minorHAnsi"/>
          <w:sz w:val="20"/>
          <w:szCs w:val="20"/>
        </w:rPr>
        <w:t xml:space="preserve"> come previsto dall’art. 8 del bando di concorso, sarà effettuata in base agli art. 138 e ss. del Regolamento. </w:t>
      </w:r>
    </w:p>
    <w:p w:rsidR="002F1DD1" w:rsidRPr="002F1DD1" w:rsidRDefault="002F1DD1" w:rsidP="002F1DD1">
      <w:pPr>
        <w:spacing w:after="20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607D60">
        <w:rPr>
          <w:rFonts w:asciiTheme="minorHAnsi" w:hAnsiTheme="minorHAnsi" w:cstheme="minorHAnsi"/>
          <w:sz w:val="20"/>
          <w:szCs w:val="20"/>
        </w:rPr>
        <w:t>I</w:t>
      </w:r>
      <w:r w:rsidRPr="002F1DD1">
        <w:rPr>
          <w:rFonts w:asciiTheme="minorHAnsi" w:hAnsiTheme="minorHAnsi" w:cstheme="minorHAnsi"/>
          <w:sz w:val="20"/>
          <w:szCs w:val="20"/>
        </w:rPr>
        <w:t xml:space="preserve">  titoli sono  suddivisi  in  tre categorie ed  i complessivi  10 punti ad essi riservati dal precedente articolo, sono così ripartiti:</w:t>
      </w:r>
    </w:p>
    <w:tbl>
      <w:tblPr>
        <w:tblW w:w="87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97"/>
        <w:gridCol w:w="2593"/>
      </w:tblGrid>
      <w:tr w:rsidR="002F1DD1" w:rsidRPr="002F1DD1" w:rsidTr="006504C3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I Categoria - Titoli di studio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Punti    4</w:t>
            </w:r>
          </w:p>
        </w:tc>
      </w:tr>
      <w:tr w:rsidR="002F1DD1" w:rsidRPr="002F1DD1" w:rsidTr="006504C3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II Categoria - Titoli di servizio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Punti    4</w:t>
            </w:r>
          </w:p>
        </w:tc>
      </w:tr>
      <w:tr w:rsidR="002F1DD1" w:rsidRPr="002F1DD1" w:rsidTr="006504C3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III Categoria - Titoli vari e culturali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76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Punti    2</w:t>
            </w:r>
          </w:p>
        </w:tc>
      </w:tr>
      <w:tr w:rsidR="002F1DD1" w:rsidRPr="002F1DD1" w:rsidTr="00E53361">
        <w:trPr>
          <w:trHeight w:val="291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Totale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Punti 10</w:t>
            </w:r>
          </w:p>
        </w:tc>
      </w:tr>
    </w:tbl>
    <w:p w:rsidR="002F1DD1" w:rsidRPr="002F1DD1" w:rsidRDefault="002F1DD1" w:rsidP="002F1DD1">
      <w:pPr>
        <w:spacing w:after="20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607D60">
        <w:rPr>
          <w:rFonts w:asciiTheme="minorHAnsi" w:hAnsiTheme="minorHAnsi" w:cstheme="minorHAnsi"/>
          <w:sz w:val="20"/>
          <w:szCs w:val="20"/>
        </w:rPr>
        <w:t>La valutazione del</w:t>
      </w:r>
      <w:r w:rsidRPr="002F1DD1">
        <w:rPr>
          <w:rFonts w:asciiTheme="minorHAnsi" w:hAnsiTheme="minorHAnsi" w:cstheme="minorHAnsi"/>
          <w:sz w:val="20"/>
          <w:szCs w:val="20"/>
        </w:rPr>
        <w:t xml:space="preserve"> titoli di studio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F1DD1">
        <w:rPr>
          <w:rFonts w:asciiTheme="minorHAnsi" w:hAnsiTheme="minorHAnsi" w:cstheme="minorHAnsi"/>
          <w:sz w:val="20"/>
          <w:szCs w:val="20"/>
        </w:rPr>
        <w:t>per complessivi 4 punti disponibili,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F1DD1">
        <w:rPr>
          <w:rFonts w:asciiTheme="minorHAnsi" w:hAnsiTheme="minorHAnsi" w:cstheme="minorHAnsi"/>
          <w:sz w:val="20"/>
          <w:szCs w:val="20"/>
        </w:rPr>
        <w:t xml:space="preserve">sarà effettuata in base all’articolo 139 del Regolamento, per </w:t>
      </w:r>
      <w:r w:rsidRPr="00607D60">
        <w:rPr>
          <w:rFonts w:asciiTheme="minorHAnsi" w:hAnsiTheme="minorHAnsi" w:cstheme="minorHAnsi"/>
          <w:sz w:val="20"/>
          <w:szCs w:val="20"/>
        </w:rPr>
        <w:t>cui al diploma di scuola media inferiore ( scuola secondaria di primo grado)</w:t>
      </w:r>
      <w:r w:rsidRPr="002F1DD1">
        <w:rPr>
          <w:rFonts w:asciiTheme="minorHAnsi" w:hAnsiTheme="minorHAnsi" w:cstheme="minorHAnsi"/>
          <w:sz w:val="20"/>
          <w:szCs w:val="20"/>
        </w:rPr>
        <w:t xml:space="preserve"> saranno attribuiti i seguenti punti: </w:t>
      </w:r>
    </w:p>
    <w:p w:rsidR="002F1DD1" w:rsidRPr="002F1DD1" w:rsidRDefault="002F1DD1" w:rsidP="002F1DD1">
      <w:pPr>
        <w:spacing w:after="120" w:line="24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F1DD1">
        <w:rPr>
          <w:rFonts w:asciiTheme="minorHAnsi" w:hAnsiTheme="minorHAnsi" w:cstheme="minorHAnsi"/>
          <w:i/>
          <w:sz w:val="20"/>
          <w:szCs w:val="20"/>
        </w:rPr>
        <w:t xml:space="preserve">Valutazione Diploma Scuola Media Inferiore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202"/>
        <w:gridCol w:w="1315"/>
        <w:gridCol w:w="1615"/>
        <w:gridCol w:w="1749"/>
      </w:tblGrid>
      <w:tr w:rsidR="002F1DD1" w:rsidRPr="002F1DD1" w:rsidTr="006504C3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D1" w:rsidRPr="002F1DD1" w:rsidRDefault="002F1DD1" w:rsidP="002F1DD1">
            <w:pPr>
              <w:keepNext/>
              <w:widowControl w:val="0"/>
              <w:spacing w:before="60" w:after="120" w:line="276" w:lineRule="auto"/>
              <w:ind w:firstLine="340"/>
              <w:jc w:val="both"/>
              <w:outlineLvl w:val="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GIUDIZIO=&gt;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SUFFICIENTE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DISCRETO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BUONO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DISTINTO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OTTIMO</w:t>
            </w:r>
          </w:p>
        </w:tc>
      </w:tr>
      <w:tr w:rsidR="002F1DD1" w:rsidRPr="002F1DD1" w:rsidTr="00E53361">
        <w:trPr>
          <w:trHeight w:val="34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Punti da assegnare =&gt;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1,60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2,20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2,80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3,40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1DD1" w:rsidRPr="002F1DD1" w:rsidRDefault="002F1DD1" w:rsidP="002F1DD1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1DD1">
              <w:rPr>
                <w:rFonts w:asciiTheme="minorHAnsi" w:hAnsiTheme="minorHAnsi" w:cstheme="minorHAnsi"/>
                <w:i/>
                <w:sz w:val="20"/>
                <w:szCs w:val="20"/>
              </w:rPr>
              <w:t>4,00</w:t>
            </w:r>
          </w:p>
        </w:tc>
      </w:tr>
    </w:tbl>
    <w:p w:rsidR="002F1DD1" w:rsidRPr="002F1DD1" w:rsidRDefault="002F1DD1" w:rsidP="002F1DD1">
      <w:pPr>
        <w:tabs>
          <w:tab w:val="left" w:pos="426"/>
        </w:tabs>
        <w:spacing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F1DD1">
        <w:rPr>
          <w:rFonts w:asciiTheme="minorHAnsi" w:hAnsiTheme="minorHAnsi" w:cstheme="minorHAnsi"/>
          <w:sz w:val="20"/>
          <w:szCs w:val="20"/>
        </w:rPr>
        <w:t>Nessun particolare punteggio sarà attribuito ai titoli di studio superiori a quello richiesto per l'ammissione,  titoli  che, qualora il bando lo preveda, saranno valutati, invece, fra i “titoli vari e culturali”.</w:t>
      </w:r>
    </w:p>
    <w:p w:rsidR="002F1DD1" w:rsidRPr="002F1DD1" w:rsidRDefault="002F1DD1" w:rsidP="002F1DD1">
      <w:pPr>
        <w:spacing w:after="20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F1DD1">
        <w:rPr>
          <w:rFonts w:asciiTheme="minorHAnsi" w:hAnsiTheme="minorHAnsi" w:cstheme="minorHAnsi"/>
          <w:sz w:val="20"/>
          <w:szCs w:val="20"/>
        </w:rPr>
        <w:t>La valutazione dei titoli di servizio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2F1DD1">
        <w:rPr>
          <w:rFonts w:asciiTheme="minorHAnsi" w:hAnsiTheme="minorHAnsi" w:cstheme="minorHAnsi"/>
          <w:sz w:val="20"/>
          <w:szCs w:val="20"/>
        </w:rPr>
        <w:t>con esclusione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F1DD1">
        <w:rPr>
          <w:rFonts w:asciiTheme="minorHAnsi" w:hAnsiTheme="minorHAnsi" w:cstheme="minorHAnsi"/>
          <w:sz w:val="20"/>
          <w:szCs w:val="20"/>
        </w:rPr>
        <w:t>delle attività prestate alle dipendenze di privati, sarà svolta in base all’art. 141 del Regolamento, per cui i complessivi 4 punti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F1DD1">
        <w:rPr>
          <w:rFonts w:asciiTheme="minorHAnsi" w:hAnsiTheme="minorHAnsi" w:cstheme="minorHAnsi"/>
          <w:sz w:val="20"/>
          <w:szCs w:val="20"/>
        </w:rPr>
        <w:t>vengono così ripartiti:</w:t>
      </w:r>
    </w:p>
    <w:p w:rsidR="002F1DD1" w:rsidRPr="002F1DD1" w:rsidRDefault="002F1DD1" w:rsidP="002F1DD1">
      <w:pPr>
        <w:spacing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F1DD1">
        <w:rPr>
          <w:rFonts w:asciiTheme="minorHAnsi" w:hAnsiTheme="minorHAnsi" w:cstheme="minorHAnsi"/>
          <w:sz w:val="20"/>
          <w:szCs w:val="20"/>
        </w:rPr>
        <w:t xml:space="preserve">a) servizio prestato nello stesso servizio del posto a concorso, nella stessa categoria o superiore:  punti 0,10 per ogni mese o frazione superiore a 15 giorni;                                                          </w:t>
      </w:r>
    </w:p>
    <w:p w:rsidR="002F1DD1" w:rsidRPr="002F1DD1" w:rsidRDefault="002F1DD1" w:rsidP="00C703ED">
      <w:pPr>
        <w:spacing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F1DD1">
        <w:rPr>
          <w:rFonts w:asciiTheme="minorHAnsi" w:hAnsiTheme="minorHAnsi" w:cstheme="minorHAnsi"/>
          <w:sz w:val="20"/>
          <w:szCs w:val="20"/>
        </w:rPr>
        <w:t>b) servizio prestato in un servizio diverso da quello del posto a concorso, nella stessa categoria o superiore: punti: 0,08 per ogni mese o frazione superiore a 15 giorni).</w:t>
      </w:r>
    </w:p>
    <w:p w:rsidR="002F1DD1" w:rsidRPr="002F1DD1" w:rsidRDefault="002F1DD1" w:rsidP="002F1DD1">
      <w:pPr>
        <w:widowControl w:val="0"/>
        <w:tabs>
          <w:tab w:val="left" w:pos="360"/>
        </w:tabs>
        <w:spacing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F1DD1">
        <w:rPr>
          <w:rFonts w:asciiTheme="minorHAnsi" w:hAnsiTheme="minorHAnsi" w:cstheme="minorHAnsi"/>
          <w:sz w:val="20"/>
          <w:szCs w:val="20"/>
        </w:rPr>
        <w:t>I servizi con orario ridotto saranno valutati con gli stessi criteri, in proporzione. I servizi prestati in più periodi saranno sommati  prima dell'attribuzione del punteggio.</w:t>
      </w:r>
    </w:p>
    <w:p w:rsidR="002F1DD1" w:rsidRPr="002F1DD1" w:rsidRDefault="002F1DD1" w:rsidP="002F1DD1">
      <w:pPr>
        <w:widowControl w:val="0"/>
        <w:tabs>
          <w:tab w:val="left" w:pos="360"/>
        </w:tabs>
        <w:spacing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F1DD1">
        <w:rPr>
          <w:rFonts w:asciiTheme="minorHAnsi" w:hAnsiTheme="minorHAnsi" w:cstheme="minorHAnsi"/>
          <w:sz w:val="20"/>
          <w:szCs w:val="20"/>
        </w:rPr>
        <w:t>Ai titoli vari, di cui all’art. 142 del regolamento, per complessivi 2 punti, saranno attribuiti i seguenti punteggi:</w:t>
      </w:r>
    </w:p>
    <w:p w:rsidR="002F1DD1" w:rsidRPr="002F1DD1" w:rsidRDefault="002F1DD1" w:rsidP="002F1DD1">
      <w:pPr>
        <w:widowControl w:val="0"/>
        <w:tabs>
          <w:tab w:val="left" w:pos="360"/>
        </w:tabs>
        <w:spacing w:after="120" w:line="24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F1DD1">
        <w:rPr>
          <w:rFonts w:asciiTheme="minorHAnsi" w:hAnsiTheme="minorHAnsi" w:cstheme="minorHAnsi"/>
          <w:i/>
          <w:sz w:val="20"/>
          <w:szCs w:val="20"/>
        </w:rPr>
        <w:t xml:space="preserve">Titoli di studio superiori a quello richiesto per l’ammissione (diploma, laurea, master </w:t>
      </w:r>
      <w:proofErr w:type="spellStart"/>
      <w:r w:rsidRPr="002F1DD1">
        <w:rPr>
          <w:rFonts w:asciiTheme="minorHAnsi" w:hAnsiTheme="minorHAnsi" w:cstheme="minorHAnsi"/>
          <w:i/>
          <w:sz w:val="20"/>
          <w:szCs w:val="20"/>
        </w:rPr>
        <w:t>etc</w:t>
      </w:r>
      <w:proofErr w:type="spellEnd"/>
      <w:r w:rsidRPr="002F1DD1">
        <w:rPr>
          <w:rFonts w:asciiTheme="minorHAnsi" w:hAnsiTheme="minorHAnsi" w:cstheme="minorHAnsi"/>
          <w:i/>
          <w:sz w:val="20"/>
          <w:szCs w:val="20"/>
        </w:rPr>
        <w:t xml:space="preserve">) e/o pubblicazioni scientifiche: </w:t>
      </w:r>
      <w:r w:rsidRPr="002F1DD1">
        <w:rPr>
          <w:rFonts w:asciiTheme="minorHAnsi" w:hAnsiTheme="minorHAnsi" w:cstheme="minorHAnsi"/>
          <w:sz w:val="20"/>
          <w:szCs w:val="20"/>
        </w:rPr>
        <w:t>fino a un massimo di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 1 punto;                                                                                                           </w:t>
      </w:r>
      <w:r w:rsidRPr="002F1DD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Pr="002F1DD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2F1DD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2F1DD1" w:rsidRPr="002F1DD1" w:rsidRDefault="002F1DD1" w:rsidP="002F1DD1">
      <w:pPr>
        <w:widowControl w:val="0"/>
        <w:tabs>
          <w:tab w:val="left" w:pos="360"/>
        </w:tabs>
        <w:spacing w:after="120"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1DD1">
        <w:rPr>
          <w:rFonts w:asciiTheme="minorHAnsi" w:hAnsiTheme="minorHAnsi" w:cstheme="minorHAnsi"/>
          <w:i/>
          <w:sz w:val="20"/>
          <w:szCs w:val="20"/>
        </w:rPr>
        <w:t xml:space="preserve">curriculum </w:t>
      </w:r>
      <w:r w:rsidRPr="002F1DD1">
        <w:rPr>
          <w:rFonts w:asciiTheme="minorHAnsi" w:hAnsiTheme="minorHAnsi" w:cstheme="minorHAnsi"/>
          <w:sz w:val="20"/>
          <w:szCs w:val="20"/>
        </w:rPr>
        <w:t xml:space="preserve">e </w:t>
      </w:r>
      <w:r w:rsidRPr="002F1DD1">
        <w:rPr>
          <w:rFonts w:asciiTheme="minorHAnsi" w:hAnsiTheme="minorHAnsi" w:cstheme="minorHAnsi"/>
          <w:i/>
          <w:sz w:val="20"/>
          <w:szCs w:val="20"/>
        </w:rPr>
        <w:t>collaborazioni professionali</w:t>
      </w:r>
      <w:r w:rsidRPr="002F1DD1">
        <w:rPr>
          <w:rFonts w:asciiTheme="minorHAnsi" w:hAnsiTheme="minorHAnsi" w:cstheme="minorHAnsi"/>
          <w:sz w:val="20"/>
          <w:szCs w:val="20"/>
        </w:rPr>
        <w:t xml:space="preserve"> con altri enti pubblici e privati con specifico riferimento alle attività documentate, comprovanti il livello di qualificazione professionale raggiunto in relazione al posto da ricoprire: fino ad un massimo di  </w:t>
      </w:r>
      <w:r w:rsidRPr="002F1DD1">
        <w:rPr>
          <w:rFonts w:asciiTheme="minorHAnsi" w:hAnsiTheme="minorHAnsi" w:cstheme="minorHAnsi"/>
          <w:b/>
          <w:sz w:val="20"/>
          <w:szCs w:val="20"/>
        </w:rPr>
        <w:t>1 punto.</w:t>
      </w:r>
    </w:p>
    <w:p w:rsidR="002C7403" w:rsidRPr="00607D60" w:rsidRDefault="002C7403" w:rsidP="00BB18E1">
      <w:pPr>
        <w:widowControl w:val="0"/>
        <w:autoSpaceDE w:val="0"/>
        <w:autoSpaceDN w:val="0"/>
        <w:jc w:val="both"/>
        <w:rPr>
          <w:rFonts w:asciiTheme="minorHAnsi" w:hAnsiTheme="minorHAnsi" w:cstheme="minorHAnsi"/>
          <w:bCs/>
          <w:spacing w:val="3"/>
          <w:sz w:val="20"/>
          <w:szCs w:val="20"/>
        </w:rPr>
      </w:pPr>
      <w:r w:rsidRPr="00607D60">
        <w:rPr>
          <w:rFonts w:asciiTheme="minorHAnsi" w:hAnsiTheme="minorHAnsi" w:cstheme="minorHAnsi"/>
          <w:bCs/>
          <w:spacing w:val="3"/>
          <w:sz w:val="20"/>
          <w:szCs w:val="20"/>
        </w:rPr>
        <w:t>I</w:t>
      </w:r>
      <w:r w:rsidR="00F3484C" w:rsidRPr="00607D60">
        <w:rPr>
          <w:rFonts w:asciiTheme="minorHAnsi" w:hAnsiTheme="minorHAnsi" w:cstheme="minorHAnsi"/>
          <w:bCs/>
          <w:spacing w:val="3"/>
          <w:sz w:val="20"/>
          <w:szCs w:val="20"/>
        </w:rPr>
        <w:t xml:space="preserve">l presente avviso, in ossequio </w:t>
      </w:r>
      <w:r w:rsidRPr="00607D60">
        <w:rPr>
          <w:rFonts w:asciiTheme="minorHAnsi" w:hAnsiTheme="minorHAnsi" w:cstheme="minorHAnsi"/>
          <w:bCs/>
          <w:spacing w:val="3"/>
          <w:sz w:val="20"/>
          <w:szCs w:val="20"/>
        </w:rPr>
        <w:t xml:space="preserve">a quanto espressamente previsto dal relativo bando di concorso, ha valore di </w:t>
      </w:r>
      <w:r w:rsidRPr="00607D60">
        <w:rPr>
          <w:rFonts w:asciiTheme="minorHAnsi" w:hAnsiTheme="minorHAnsi" w:cstheme="minorHAnsi"/>
          <w:b/>
          <w:spacing w:val="3"/>
          <w:sz w:val="20"/>
          <w:szCs w:val="20"/>
        </w:rPr>
        <w:t>notifica</w:t>
      </w:r>
      <w:r w:rsidRPr="00607D60">
        <w:rPr>
          <w:rFonts w:asciiTheme="minorHAnsi" w:hAnsiTheme="minorHAnsi" w:cstheme="minorHAnsi"/>
          <w:bCs/>
          <w:spacing w:val="3"/>
          <w:sz w:val="20"/>
          <w:szCs w:val="20"/>
        </w:rPr>
        <w:t xml:space="preserve"> a tutti gli effetti di legge e viene pubblicato </w:t>
      </w:r>
      <w:r w:rsidR="006B7223" w:rsidRPr="00607D60">
        <w:rPr>
          <w:rFonts w:asciiTheme="minorHAnsi" w:hAnsiTheme="minorHAnsi" w:cstheme="minorHAnsi"/>
          <w:bCs/>
          <w:spacing w:val="3"/>
          <w:sz w:val="20"/>
          <w:szCs w:val="20"/>
        </w:rPr>
        <w:t xml:space="preserve">sul sito web: </w:t>
      </w:r>
      <w:hyperlink r:id="rId8" w:history="1">
        <w:r w:rsidR="003D2DEA" w:rsidRPr="00607D60">
          <w:rPr>
            <w:rStyle w:val="Collegamentoipertestuale"/>
            <w:rFonts w:asciiTheme="minorHAnsi" w:hAnsiTheme="minorHAnsi" w:cstheme="minorHAnsi"/>
            <w:bCs/>
            <w:spacing w:val="3"/>
            <w:sz w:val="20"/>
            <w:szCs w:val="20"/>
          </w:rPr>
          <w:t>www.comune.sorrento.na.it</w:t>
        </w:r>
      </w:hyperlink>
      <w:r w:rsidR="00F3484C" w:rsidRPr="00607D60">
        <w:rPr>
          <w:rFonts w:asciiTheme="minorHAnsi" w:hAnsiTheme="minorHAnsi" w:cstheme="minorHAnsi"/>
          <w:bCs/>
          <w:spacing w:val="3"/>
          <w:sz w:val="20"/>
          <w:szCs w:val="20"/>
        </w:rPr>
        <w:t>.</w:t>
      </w:r>
    </w:p>
    <w:p w:rsidR="0078003A" w:rsidRPr="00607D60" w:rsidRDefault="0078003A" w:rsidP="0078003A">
      <w:pPr>
        <w:widowControl w:val="0"/>
        <w:autoSpaceDE w:val="0"/>
        <w:autoSpaceDN w:val="0"/>
        <w:jc w:val="right"/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</w:pPr>
      <w:r w:rsidRPr="00607D60"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 xml:space="preserve">Il </w:t>
      </w:r>
      <w:r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>P</w:t>
      </w:r>
      <w:r w:rsidRPr="00607D60"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 xml:space="preserve">residente della Commissione </w:t>
      </w:r>
    </w:p>
    <w:p w:rsidR="003D2DEA" w:rsidRPr="00607D60" w:rsidRDefault="0078003A" w:rsidP="0078003A">
      <w:pPr>
        <w:widowControl w:val="0"/>
        <w:autoSpaceDE w:val="0"/>
        <w:autoSpaceDN w:val="0"/>
        <w:jc w:val="right"/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</w:pPr>
      <w:r w:rsidRPr="00607D60">
        <w:rPr>
          <w:rFonts w:asciiTheme="minorHAnsi" w:hAnsiTheme="minorHAnsi" w:cstheme="minorHAnsi"/>
          <w:b/>
          <w:bCs/>
          <w:i/>
          <w:spacing w:val="3"/>
          <w:sz w:val="20"/>
          <w:szCs w:val="20"/>
        </w:rPr>
        <w:t>f.to arch. Filippo Di Martino</w:t>
      </w:r>
    </w:p>
    <w:sectPr w:rsidR="003D2DEA" w:rsidRPr="00607D60" w:rsidSect="002942EE">
      <w:pgSz w:w="11906" w:h="16838"/>
      <w:pgMar w:top="360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1AC"/>
    <w:multiLevelType w:val="hybridMultilevel"/>
    <w:tmpl w:val="391070F8"/>
    <w:lvl w:ilvl="0" w:tplc="F56E2A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48DE"/>
    <w:multiLevelType w:val="hybridMultilevel"/>
    <w:tmpl w:val="004EFF30"/>
    <w:lvl w:ilvl="0" w:tplc="F4F2AA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7086"/>
    <w:multiLevelType w:val="hybridMultilevel"/>
    <w:tmpl w:val="A948A9BE"/>
    <w:lvl w:ilvl="0" w:tplc="DE26F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D15"/>
    <w:multiLevelType w:val="hybridMultilevel"/>
    <w:tmpl w:val="AF608512"/>
    <w:lvl w:ilvl="0" w:tplc="F1421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17CA"/>
    <w:multiLevelType w:val="hybridMultilevel"/>
    <w:tmpl w:val="4BAC9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56A0"/>
    <w:multiLevelType w:val="hybridMultilevel"/>
    <w:tmpl w:val="C548E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8608C"/>
    <w:multiLevelType w:val="hybridMultilevel"/>
    <w:tmpl w:val="3F087F1E"/>
    <w:lvl w:ilvl="0" w:tplc="06BC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D0238"/>
    <w:multiLevelType w:val="hybridMultilevel"/>
    <w:tmpl w:val="A15843B4"/>
    <w:lvl w:ilvl="0" w:tplc="0D40D27E">
      <w:numFmt w:val="bullet"/>
      <w:lvlText w:val="-"/>
      <w:lvlJc w:val="left"/>
      <w:pPr>
        <w:ind w:left="70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6FBA753A"/>
    <w:multiLevelType w:val="hybridMultilevel"/>
    <w:tmpl w:val="642A2388"/>
    <w:lvl w:ilvl="0" w:tplc="8B98E0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</w:lvl>
    <w:lvl w:ilvl="2" w:tplc="A5CE68EA">
      <w:start w:val="1"/>
      <w:numFmt w:val="lowerLetter"/>
      <w:lvlText w:val="%3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72600FAD"/>
    <w:multiLevelType w:val="hybridMultilevel"/>
    <w:tmpl w:val="24148AD4"/>
    <w:lvl w:ilvl="0" w:tplc="62C22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8906DF3"/>
    <w:multiLevelType w:val="hybridMultilevel"/>
    <w:tmpl w:val="E4264BCA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D4"/>
    <w:rsid w:val="00126E88"/>
    <w:rsid w:val="0017270F"/>
    <w:rsid w:val="001757F8"/>
    <w:rsid w:val="001925A1"/>
    <w:rsid w:val="00265E2F"/>
    <w:rsid w:val="0027251B"/>
    <w:rsid w:val="002942EE"/>
    <w:rsid w:val="002C7403"/>
    <w:rsid w:val="002D4E37"/>
    <w:rsid w:val="002F1DD1"/>
    <w:rsid w:val="00310163"/>
    <w:rsid w:val="003C7A7C"/>
    <w:rsid w:val="003D2DEA"/>
    <w:rsid w:val="00416D74"/>
    <w:rsid w:val="0042292B"/>
    <w:rsid w:val="00475BAE"/>
    <w:rsid w:val="004805D9"/>
    <w:rsid w:val="004920A3"/>
    <w:rsid w:val="004A6BE8"/>
    <w:rsid w:val="004C1037"/>
    <w:rsid w:val="004D43CC"/>
    <w:rsid w:val="00536656"/>
    <w:rsid w:val="00553766"/>
    <w:rsid w:val="005A6B97"/>
    <w:rsid w:val="006008E0"/>
    <w:rsid w:val="00607D60"/>
    <w:rsid w:val="00635CC8"/>
    <w:rsid w:val="00661507"/>
    <w:rsid w:val="006B7223"/>
    <w:rsid w:val="006E16A1"/>
    <w:rsid w:val="0073270E"/>
    <w:rsid w:val="007330E4"/>
    <w:rsid w:val="00767FEA"/>
    <w:rsid w:val="0078003A"/>
    <w:rsid w:val="008219C2"/>
    <w:rsid w:val="0083638A"/>
    <w:rsid w:val="00885E35"/>
    <w:rsid w:val="009B05FD"/>
    <w:rsid w:val="009E6C55"/>
    <w:rsid w:val="00A3032D"/>
    <w:rsid w:val="00AA5E1F"/>
    <w:rsid w:val="00AC1B1A"/>
    <w:rsid w:val="00AD7991"/>
    <w:rsid w:val="00AE04A1"/>
    <w:rsid w:val="00AE1341"/>
    <w:rsid w:val="00AF5CE4"/>
    <w:rsid w:val="00AF7E9B"/>
    <w:rsid w:val="00BB18E1"/>
    <w:rsid w:val="00BB63F1"/>
    <w:rsid w:val="00BC64D4"/>
    <w:rsid w:val="00C13649"/>
    <w:rsid w:val="00C44E7B"/>
    <w:rsid w:val="00C46CB0"/>
    <w:rsid w:val="00C703ED"/>
    <w:rsid w:val="00CE3D21"/>
    <w:rsid w:val="00CE7DDD"/>
    <w:rsid w:val="00DE3F29"/>
    <w:rsid w:val="00E121B1"/>
    <w:rsid w:val="00E156D3"/>
    <w:rsid w:val="00E4363A"/>
    <w:rsid w:val="00E53361"/>
    <w:rsid w:val="00E753A3"/>
    <w:rsid w:val="00E770E2"/>
    <w:rsid w:val="00E8176E"/>
    <w:rsid w:val="00E86BCE"/>
    <w:rsid w:val="00E945DA"/>
    <w:rsid w:val="00ED4A28"/>
    <w:rsid w:val="00EE4E64"/>
    <w:rsid w:val="00F211F4"/>
    <w:rsid w:val="00F32AFF"/>
    <w:rsid w:val="00F3484C"/>
    <w:rsid w:val="00F356CA"/>
    <w:rsid w:val="00F36CD6"/>
    <w:rsid w:val="00F47360"/>
    <w:rsid w:val="00F928B0"/>
    <w:rsid w:val="00F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2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942EE"/>
    <w:pPr>
      <w:jc w:val="both"/>
    </w:pPr>
  </w:style>
  <w:style w:type="paragraph" w:styleId="Titolo">
    <w:name w:val="Title"/>
    <w:basedOn w:val="Normale"/>
    <w:qFormat/>
    <w:rsid w:val="002942EE"/>
    <w:pPr>
      <w:jc w:val="center"/>
    </w:pPr>
    <w:rPr>
      <w:sz w:val="48"/>
      <w:szCs w:val="20"/>
    </w:rPr>
  </w:style>
  <w:style w:type="character" w:styleId="Collegamentoipertestuale">
    <w:name w:val="Hyperlink"/>
    <w:semiHidden/>
    <w:rsid w:val="002942EE"/>
    <w:rPr>
      <w:color w:val="0000FF"/>
      <w:u w:val="single"/>
    </w:rPr>
  </w:style>
  <w:style w:type="paragraph" w:styleId="Testodelblocco">
    <w:name w:val="Block Text"/>
    <w:basedOn w:val="Normale"/>
    <w:semiHidden/>
    <w:rsid w:val="002942EE"/>
    <w:pPr>
      <w:widowControl w:val="0"/>
      <w:autoSpaceDE w:val="0"/>
      <w:autoSpaceDN w:val="0"/>
      <w:spacing w:after="120"/>
      <w:ind w:left="360" w:right="56"/>
      <w:jc w:val="both"/>
    </w:pPr>
    <w:rPr>
      <w:rFonts w:ascii="Arial" w:hAnsi="Arial" w:cs="Arial"/>
      <w:bCs/>
      <w:spacing w:val="3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9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7E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5366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47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0">
    <w:name w:val="TxBr_p10"/>
    <w:basedOn w:val="Normale"/>
    <w:rsid w:val="004920A3"/>
    <w:pPr>
      <w:widowControl w:val="0"/>
      <w:autoSpaceDE w:val="0"/>
      <w:autoSpaceDN w:val="0"/>
      <w:adjustRightInd w:val="0"/>
      <w:spacing w:line="240" w:lineRule="atLeast"/>
      <w:ind w:left="707"/>
    </w:pPr>
    <w:rPr>
      <w:sz w:val="20"/>
      <w:lang w:val="en-US"/>
    </w:rPr>
  </w:style>
  <w:style w:type="paragraph" w:styleId="Paragrafoelenco">
    <w:name w:val="List Paragraph"/>
    <w:basedOn w:val="Normale"/>
    <w:uiPriority w:val="34"/>
    <w:qFormat/>
    <w:rsid w:val="0048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2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942EE"/>
    <w:pPr>
      <w:jc w:val="both"/>
    </w:pPr>
  </w:style>
  <w:style w:type="paragraph" w:styleId="Titolo">
    <w:name w:val="Title"/>
    <w:basedOn w:val="Normale"/>
    <w:qFormat/>
    <w:rsid w:val="002942EE"/>
    <w:pPr>
      <w:jc w:val="center"/>
    </w:pPr>
    <w:rPr>
      <w:sz w:val="48"/>
      <w:szCs w:val="20"/>
    </w:rPr>
  </w:style>
  <w:style w:type="character" w:styleId="Collegamentoipertestuale">
    <w:name w:val="Hyperlink"/>
    <w:semiHidden/>
    <w:rsid w:val="002942EE"/>
    <w:rPr>
      <w:color w:val="0000FF"/>
      <w:u w:val="single"/>
    </w:rPr>
  </w:style>
  <w:style w:type="paragraph" w:styleId="Testodelblocco">
    <w:name w:val="Block Text"/>
    <w:basedOn w:val="Normale"/>
    <w:semiHidden/>
    <w:rsid w:val="002942EE"/>
    <w:pPr>
      <w:widowControl w:val="0"/>
      <w:autoSpaceDE w:val="0"/>
      <w:autoSpaceDN w:val="0"/>
      <w:spacing w:after="120"/>
      <w:ind w:left="360" w:right="56"/>
      <w:jc w:val="both"/>
    </w:pPr>
    <w:rPr>
      <w:rFonts w:ascii="Arial" w:hAnsi="Arial" w:cs="Arial"/>
      <w:bCs/>
      <w:spacing w:val="3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9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7E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5366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47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0">
    <w:name w:val="TxBr_p10"/>
    <w:basedOn w:val="Normale"/>
    <w:rsid w:val="004920A3"/>
    <w:pPr>
      <w:widowControl w:val="0"/>
      <w:autoSpaceDE w:val="0"/>
      <w:autoSpaceDN w:val="0"/>
      <w:adjustRightInd w:val="0"/>
      <w:spacing w:line="240" w:lineRule="atLeast"/>
      <w:ind w:left="707"/>
    </w:pPr>
    <w:rPr>
      <w:sz w:val="20"/>
      <w:lang w:val="en-US"/>
    </w:rPr>
  </w:style>
  <w:style w:type="paragraph" w:styleId="Paragrafoelenco">
    <w:name w:val="List Paragraph"/>
    <w:basedOn w:val="Normale"/>
    <w:uiPriority w:val="34"/>
    <w:qFormat/>
    <w:rsid w:val="0048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orrento.n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685D-DC1F-45F5-96B9-26B3178E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http://www.comune.gragnano.na.it/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Arturo Fontanella</cp:lastModifiedBy>
  <cp:revision>25</cp:revision>
  <cp:lastPrinted>2022-06-01T13:15:00Z</cp:lastPrinted>
  <dcterms:created xsi:type="dcterms:W3CDTF">2022-05-16T09:05:00Z</dcterms:created>
  <dcterms:modified xsi:type="dcterms:W3CDTF">2023-04-17T12:05:00Z</dcterms:modified>
</cp:coreProperties>
</file>