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52" w:rsidRPr="00AD7ECD" w:rsidRDefault="00C72852" w:rsidP="00C72852">
      <w:pPr>
        <w:autoSpaceDE w:val="0"/>
        <w:autoSpaceDN w:val="0"/>
        <w:adjustRightInd w:val="0"/>
        <w:jc w:val="both"/>
        <w:rPr>
          <w:rFonts w:ascii="Times New Roman" w:hAnsi="Times New Roman"/>
          <w:b/>
          <w:szCs w:val="24"/>
        </w:rPr>
      </w:pPr>
      <w:r w:rsidRPr="00AD7ECD">
        <w:rPr>
          <w:rFonts w:ascii="Times New Roman" w:hAnsi="Times New Roman"/>
          <w:b/>
          <w:szCs w:val="24"/>
        </w:rPr>
        <w:t xml:space="preserve">Avviso di indagine di mercato finalizzata ad acquisire manifestazioni di interesse per l’affidamento del servizio </w:t>
      </w:r>
      <w:r w:rsidR="00AD7ECD" w:rsidRPr="00AD7ECD">
        <w:rPr>
          <w:rFonts w:ascii="Times New Roman" w:hAnsi="Times New Roman"/>
          <w:b/>
        </w:rPr>
        <w:t xml:space="preserve">audio/video/luci </w:t>
      </w:r>
      <w:r w:rsidR="001D2F70">
        <w:rPr>
          <w:rFonts w:ascii="Times New Roman" w:hAnsi="Times New Roman"/>
          <w:b/>
        </w:rPr>
        <w:t>per gli eventi organizzati o pat</w:t>
      </w:r>
      <w:r w:rsidR="005A32FC">
        <w:rPr>
          <w:rFonts w:ascii="Times New Roman" w:hAnsi="Times New Roman"/>
          <w:b/>
        </w:rPr>
        <w:t xml:space="preserve">rocinati dal Comune di Sorrento, mediante Accordo Quadro con un operatore economico </w:t>
      </w:r>
      <w:r w:rsidRPr="00AD7ECD">
        <w:rPr>
          <w:rFonts w:ascii="Times New Roman" w:hAnsi="Times New Roman"/>
          <w:b/>
          <w:szCs w:val="24"/>
        </w:rPr>
        <w:t xml:space="preserve">(affidamento diretto </w:t>
      </w:r>
      <w:r w:rsidRPr="00AD7ECD">
        <w:rPr>
          <w:rFonts w:ascii="Times New Roman" w:eastAsia="Arial MT" w:hAnsi="Times New Roman"/>
          <w:b/>
          <w:szCs w:val="24"/>
        </w:rPr>
        <w:t>ai sensi dell’art. 50 comma 1 lettera b</w:t>
      </w:r>
      <w:r w:rsidRPr="00AD7ECD">
        <w:rPr>
          <w:rFonts w:ascii="Times New Roman" w:hAnsi="Times New Roman"/>
          <w:b/>
          <w:szCs w:val="24"/>
        </w:rPr>
        <w:t>)</w:t>
      </w:r>
      <w:r w:rsidR="004E2974" w:rsidRPr="00AD7ECD">
        <w:rPr>
          <w:rFonts w:ascii="Times New Roman" w:hAnsi="Times New Roman"/>
          <w:b/>
          <w:szCs w:val="24"/>
        </w:rPr>
        <w:t xml:space="preserve"> </w:t>
      </w:r>
      <w:proofErr w:type="spellStart"/>
      <w:r w:rsidR="004E2974" w:rsidRPr="00AD7ECD">
        <w:rPr>
          <w:rFonts w:ascii="Times New Roman" w:hAnsi="Times New Roman"/>
          <w:b/>
          <w:szCs w:val="24"/>
        </w:rPr>
        <w:t>D.Lgs.</w:t>
      </w:r>
      <w:proofErr w:type="spellEnd"/>
      <w:r w:rsidR="004E2974" w:rsidRPr="00AD7ECD">
        <w:rPr>
          <w:rFonts w:ascii="Times New Roman" w:hAnsi="Times New Roman"/>
          <w:b/>
          <w:szCs w:val="24"/>
        </w:rPr>
        <w:t xml:space="preserve"> 36/2023)</w:t>
      </w:r>
      <w:r w:rsidRPr="00AD7ECD">
        <w:rPr>
          <w:rFonts w:ascii="Times New Roman" w:hAnsi="Times New Roman"/>
          <w:b/>
          <w:szCs w:val="24"/>
        </w:rPr>
        <w:t>.</w:t>
      </w:r>
    </w:p>
    <w:p w:rsidR="00C72852" w:rsidRPr="002D58E9" w:rsidRDefault="00C72852" w:rsidP="00C72852">
      <w:pPr>
        <w:autoSpaceDE w:val="0"/>
        <w:autoSpaceDN w:val="0"/>
        <w:adjustRightInd w:val="0"/>
        <w:jc w:val="both"/>
        <w:rPr>
          <w:rFonts w:ascii="Times New Roman" w:hAnsi="Times New Roman"/>
          <w:szCs w:val="24"/>
        </w:rPr>
      </w:pPr>
    </w:p>
    <w:p w:rsidR="00C72852" w:rsidRPr="002D58E9" w:rsidRDefault="00C72852" w:rsidP="00C72852">
      <w:pPr>
        <w:pStyle w:val="Titolo31"/>
        <w:tabs>
          <w:tab w:val="left" w:pos="497"/>
        </w:tabs>
        <w:ind w:left="0" w:firstLine="0"/>
        <w:jc w:val="both"/>
        <w:rPr>
          <w:rFonts w:ascii="Times New Roman" w:eastAsia="Times New Roman" w:hAnsi="Times New Roman" w:cs="Times New Roman"/>
          <w:b w:val="0"/>
          <w:spacing w:val="-3"/>
          <w:sz w:val="24"/>
          <w:szCs w:val="24"/>
        </w:rPr>
      </w:pPr>
    </w:p>
    <w:p w:rsidR="00032D2D" w:rsidRPr="007831AF" w:rsidRDefault="00032D2D" w:rsidP="00032D2D">
      <w:pPr>
        <w:jc w:val="both"/>
        <w:rPr>
          <w:rFonts w:ascii="Times New Roman" w:hAnsi="Times New Roman"/>
        </w:rPr>
      </w:pPr>
      <w:r w:rsidRPr="000071DB">
        <w:rPr>
          <w:rFonts w:ascii="Times New Roman" w:eastAsia="Times New Roman" w:hAnsi="Times New Roman"/>
          <w:spacing w:val="-3"/>
        </w:rPr>
        <w:t xml:space="preserve">L’Amministrazione comunale intende procedere all’affidamento dei servizi </w:t>
      </w:r>
      <w:r w:rsidRPr="000071DB">
        <w:rPr>
          <w:rFonts w:ascii="Times New Roman" w:hAnsi="Times New Roman"/>
        </w:rPr>
        <w:t>audio/video/luci per eventi e manifestazi</w:t>
      </w:r>
      <w:r w:rsidR="000071DB" w:rsidRPr="000071DB">
        <w:rPr>
          <w:rFonts w:ascii="Times New Roman" w:hAnsi="Times New Roman"/>
        </w:rPr>
        <w:t>oni organizzati da questo Ente</w:t>
      </w:r>
      <w:r w:rsidR="00532C26" w:rsidRPr="000071DB">
        <w:rPr>
          <w:rFonts w:ascii="Times New Roman" w:hAnsi="Times New Roman"/>
          <w:szCs w:val="24"/>
        </w:rPr>
        <w:t xml:space="preserve">, </w:t>
      </w:r>
      <w:r w:rsidRPr="000071DB">
        <w:rPr>
          <w:rFonts w:ascii="Times New Roman" w:hAnsi="Times New Roman"/>
        </w:rPr>
        <w:t>tramite apposito Accordo Quadro, da cui far risultare le condizioni alle quali l’affidatario del servizio si obbliga ad eseguire le prestazioni che di volta in volta gli verranno richieste con appositi contratti applicativi.</w:t>
      </w:r>
    </w:p>
    <w:p w:rsidR="00C72852" w:rsidRPr="002D58E9" w:rsidRDefault="00C72852" w:rsidP="00C72852">
      <w:pPr>
        <w:pStyle w:val="Titolo31"/>
        <w:tabs>
          <w:tab w:val="left" w:pos="497"/>
        </w:tabs>
        <w:ind w:left="0" w:firstLine="0"/>
        <w:jc w:val="both"/>
        <w:rPr>
          <w:rFonts w:ascii="Times New Roman" w:eastAsia="Times New Roman" w:hAnsi="Times New Roman" w:cs="Times New Roman"/>
          <w:b w:val="0"/>
          <w:bCs w:val="0"/>
          <w:spacing w:val="-3"/>
          <w:sz w:val="24"/>
          <w:szCs w:val="24"/>
        </w:rPr>
      </w:pPr>
    </w:p>
    <w:p w:rsidR="00C72852" w:rsidRPr="002D58E9" w:rsidRDefault="00C72852" w:rsidP="00C72852">
      <w:pPr>
        <w:ind w:right="58"/>
        <w:contextualSpacing/>
        <w:jc w:val="both"/>
        <w:rPr>
          <w:rFonts w:ascii="Times New Roman" w:hAnsi="Times New Roman"/>
          <w:szCs w:val="24"/>
        </w:rPr>
      </w:pPr>
      <w:r w:rsidRPr="002D58E9">
        <w:rPr>
          <w:rFonts w:ascii="Times New Roman" w:eastAsia="Times New Roman" w:hAnsi="Times New Roman"/>
          <w:bCs/>
          <w:spacing w:val="-3"/>
          <w:szCs w:val="24"/>
        </w:rPr>
        <w:t xml:space="preserve">Ciò premesso, al fine di garantire il principio del </w:t>
      </w:r>
      <w:proofErr w:type="spellStart"/>
      <w:r w:rsidRPr="002D58E9">
        <w:rPr>
          <w:rFonts w:ascii="Times New Roman" w:eastAsia="Times New Roman" w:hAnsi="Times New Roman"/>
          <w:bCs/>
          <w:i/>
          <w:spacing w:val="-3"/>
          <w:szCs w:val="24"/>
        </w:rPr>
        <w:t>favor</w:t>
      </w:r>
      <w:proofErr w:type="spellEnd"/>
      <w:r w:rsidRPr="002D58E9">
        <w:rPr>
          <w:rFonts w:ascii="Times New Roman" w:eastAsia="Times New Roman" w:hAnsi="Times New Roman"/>
          <w:bCs/>
          <w:i/>
          <w:spacing w:val="-3"/>
          <w:szCs w:val="24"/>
        </w:rPr>
        <w:t xml:space="preserve"> </w:t>
      </w:r>
      <w:proofErr w:type="spellStart"/>
      <w:r w:rsidRPr="002D58E9">
        <w:rPr>
          <w:rFonts w:ascii="Times New Roman" w:eastAsia="Times New Roman" w:hAnsi="Times New Roman"/>
          <w:bCs/>
          <w:i/>
          <w:spacing w:val="-3"/>
          <w:szCs w:val="24"/>
        </w:rPr>
        <w:t>partecipationis</w:t>
      </w:r>
      <w:proofErr w:type="spellEnd"/>
      <w:r w:rsidRPr="002D58E9">
        <w:rPr>
          <w:rFonts w:ascii="Times New Roman" w:eastAsia="Times New Roman" w:hAnsi="Times New Roman"/>
          <w:bCs/>
          <w:i/>
          <w:spacing w:val="-3"/>
          <w:szCs w:val="24"/>
        </w:rPr>
        <w:t xml:space="preserve"> </w:t>
      </w:r>
      <w:r w:rsidRPr="002D58E9">
        <w:rPr>
          <w:rFonts w:ascii="Times New Roman" w:eastAsia="Times New Roman" w:hAnsi="Times New Roman"/>
          <w:bCs/>
          <w:spacing w:val="-3"/>
          <w:szCs w:val="24"/>
        </w:rPr>
        <w:t xml:space="preserve">volto ad assicurare la più ampia partecipazione da parte degli operatori economici interessati, </w:t>
      </w:r>
      <w:r w:rsidRPr="002D58E9">
        <w:rPr>
          <w:rFonts w:ascii="Times New Roman" w:hAnsi="Times New Roman"/>
          <w:szCs w:val="24"/>
        </w:rPr>
        <w:t>si intende preliminarmente avviare una indagine di mercato per l’acquisizione delle manifestazioni di interesse da parte di operatori economici idonei all’affidamento del servizio in oggetto.</w:t>
      </w:r>
    </w:p>
    <w:p w:rsidR="00C72852" w:rsidRPr="0065711D" w:rsidRDefault="00C72852" w:rsidP="00C72852">
      <w:pPr>
        <w:pStyle w:val="Titolo31"/>
        <w:tabs>
          <w:tab w:val="left" w:pos="497"/>
        </w:tabs>
        <w:ind w:left="0" w:firstLine="0"/>
        <w:jc w:val="both"/>
        <w:rPr>
          <w:rFonts w:ascii="Times New Roman" w:hAnsi="Times New Roman" w:cs="Times New Roman"/>
          <w:b w:val="0"/>
          <w:sz w:val="24"/>
          <w:szCs w:val="24"/>
        </w:rPr>
      </w:pPr>
    </w:p>
    <w:p w:rsidR="00C72852" w:rsidRPr="0065711D" w:rsidRDefault="00C72852" w:rsidP="00C72852">
      <w:pPr>
        <w:pStyle w:val="Titolo31"/>
        <w:tabs>
          <w:tab w:val="left" w:pos="497"/>
        </w:tabs>
        <w:ind w:left="0" w:firstLine="0"/>
        <w:jc w:val="both"/>
        <w:rPr>
          <w:rFonts w:ascii="Times New Roman" w:eastAsia="Arial MT" w:hAnsi="Times New Roman" w:cs="Times New Roman"/>
          <w:b w:val="0"/>
          <w:bCs w:val="0"/>
          <w:sz w:val="24"/>
          <w:szCs w:val="24"/>
        </w:rPr>
      </w:pPr>
      <w:r w:rsidRPr="00945ECD">
        <w:rPr>
          <w:rFonts w:ascii="Times New Roman" w:hAnsi="Times New Roman" w:cs="Times New Roman"/>
          <w:b w:val="0"/>
          <w:sz w:val="24"/>
          <w:szCs w:val="24"/>
        </w:rPr>
        <w:t>La presente indagine è, quindi, preordinata all’individuazione di operatori economici (</w:t>
      </w:r>
      <w:r w:rsidRPr="00945ECD">
        <w:rPr>
          <w:rFonts w:ascii="Times New Roman" w:hAnsi="Times New Roman" w:cs="Times New Roman"/>
          <w:b w:val="0"/>
          <w:i/>
          <w:sz w:val="24"/>
          <w:szCs w:val="24"/>
        </w:rPr>
        <w:t>persone fisiche, società, associazioni, enti, fondazioni, cooperative, consorzi, anche temporanei, ed istituzioni in genere, in qualunque forma costituite, pubbliche o private)</w:t>
      </w:r>
      <w:r w:rsidRPr="00945ECD">
        <w:rPr>
          <w:rFonts w:ascii="Times New Roman" w:hAnsi="Times New Roman" w:cs="Times New Roman"/>
          <w:b w:val="0"/>
          <w:sz w:val="24"/>
          <w:szCs w:val="24"/>
        </w:rPr>
        <w:t xml:space="preserve"> potenzialmente interessati </w:t>
      </w:r>
      <w:r w:rsidR="00D74D36" w:rsidRPr="00945ECD">
        <w:rPr>
          <w:rFonts w:ascii="Times New Roman" w:hAnsi="Times New Roman" w:cs="Times New Roman"/>
          <w:b w:val="0"/>
          <w:sz w:val="24"/>
          <w:szCs w:val="24"/>
        </w:rPr>
        <w:t>al servizio in oggetto</w:t>
      </w:r>
      <w:r w:rsidRPr="00945ECD">
        <w:rPr>
          <w:rFonts w:ascii="Times New Roman" w:hAnsi="Times New Roman" w:cs="Times New Roman"/>
          <w:b w:val="0"/>
          <w:sz w:val="24"/>
          <w:szCs w:val="24"/>
        </w:rPr>
        <w:t>, e ad essere invitati, poi, alla successiva procedura di affidamento che sarà espletata sulla piattaforma telematica MEPA, a mezzo di Trattativa Diretta</w:t>
      </w:r>
      <w:r w:rsidRPr="00945ECD">
        <w:rPr>
          <w:rFonts w:ascii="Times New Roman" w:eastAsia="Arial MT" w:hAnsi="Times New Roman" w:cs="Times New Roman"/>
          <w:b w:val="0"/>
          <w:bCs w:val="0"/>
          <w:sz w:val="24"/>
          <w:szCs w:val="24"/>
        </w:rPr>
        <w:t>, ai sensi dell’art. 50 comma 1 lettera b)</w:t>
      </w:r>
      <w:r w:rsidR="004E2974">
        <w:rPr>
          <w:rFonts w:ascii="Times New Roman" w:eastAsia="Arial MT" w:hAnsi="Times New Roman" w:cs="Times New Roman"/>
          <w:b w:val="0"/>
          <w:bCs w:val="0"/>
          <w:sz w:val="24"/>
          <w:szCs w:val="24"/>
        </w:rPr>
        <w:t xml:space="preserve"> </w:t>
      </w:r>
      <w:proofErr w:type="spellStart"/>
      <w:r w:rsidR="004E2974">
        <w:rPr>
          <w:rFonts w:ascii="Times New Roman" w:eastAsia="Arial MT" w:hAnsi="Times New Roman" w:cs="Times New Roman"/>
          <w:b w:val="0"/>
          <w:bCs w:val="0"/>
          <w:sz w:val="24"/>
          <w:szCs w:val="24"/>
        </w:rPr>
        <w:t>D.Lgs</w:t>
      </w:r>
      <w:proofErr w:type="spellEnd"/>
      <w:r w:rsidR="004E2974">
        <w:rPr>
          <w:rFonts w:ascii="Times New Roman" w:eastAsia="Arial MT" w:hAnsi="Times New Roman" w:cs="Times New Roman"/>
          <w:b w:val="0"/>
          <w:bCs w:val="0"/>
          <w:sz w:val="24"/>
          <w:szCs w:val="24"/>
        </w:rPr>
        <w:t xml:space="preserve"> 36/2023</w:t>
      </w:r>
      <w:r w:rsidRPr="00945ECD">
        <w:rPr>
          <w:rFonts w:ascii="Times New Roman" w:eastAsia="Arial MT" w:hAnsi="Times New Roman" w:cs="Times New Roman"/>
          <w:b w:val="0"/>
          <w:bCs w:val="0"/>
          <w:sz w:val="24"/>
          <w:szCs w:val="24"/>
        </w:rPr>
        <w:t>.</w:t>
      </w:r>
    </w:p>
    <w:p w:rsidR="00C72852" w:rsidRPr="0065711D" w:rsidRDefault="00C72852" w:rsidP="00C72852">
      <w:pPr>
        <w:pStyle w:val="Titolo31"/>
        <w:tabs>
          <w:tab w:val="left" w:pos="497"/>
        </w:tabs>
        <w:ind w:left="0" w:firstLine="0"/>
        <w:jc w:val="both"/>
        <w:rPr>
          <w:rFonts w:ascii="Times New Roman" w:hAnsi="Times New Roman" w:cs="Times New Roman"/>
          <w:sz w:val="24"/>
          <w:szCs w:val="24"/>
        </w:rPr>
      </w:pPr>
    </w:p>
    <w:p w:rsidR="00C72852" w:rsidRPr="0065711D" w:rsidRDefault="00C04605" w:rsidP="00C72852">
      <w:pPr>
        <w:pStyle w:val="Titolo31"/>
        <w:tabs>
          <w:tab w:val="left" w:pos="497"/>
        </w:tabs>
        <w:ind w:left="0" w:firstLine="0"/>
        <w:jc w:val="both"/>
        <w:rPr>
          <w:rFonts w:ascii="Times New Roman" w:hAnsi="Times New Roman" w:cs="Times New Roman"/>
          <w:sz w:val="24"/>
          <w:szCs w:val="24"/>
        </w:rPr>
      </w:pPr>
      <w:r w:rsidRPr="0065711D">
        <w:rPr>
          <w:rFonts w:ascii="Times New Roman" w:hAnsi="Times New Roman" w:cs="Times New Roman"/>
          <w:sz w:val="24"/>
          <w:szCs w:val="24"/>
        </w:rPr>
        <w:t xml:space="preserve">PROCEDURA DI </w:t>
      </w:r>
      <w:r>
        <w:rPr>
          <w:rFonts w:ascii="Times New Roman" w:hAnsi="Times New Roman" w:cs="Times New Roman"/>
          <w:sz w:val="24"/>
          <w:szCs w:val="24"/>
        </w:rPr>
        <w:t>SELEZIONE</w:t>
      </w:r>
    </w:p>
    <w:p w:rsidR="00C04605" w:rsidRPr="00032D2D" w:rsidRDefault="00C04605" w:rsidP="00C04605">
      <w:pPr>
        <w:pStyle w:val="Titolo31"/>
        <w:tabs>
          <w:tab w:val="left" w:pos="497"/>
        </w:tabs>
        <w:ind w:left="0" w:firstLine="0"/>
        <w:jc w:val="both"/>
        <w:rPr>
          <w:rFonts w:ascii="Times New Roman" w:hAnsi="Times New Roman" w:cs="Times New Roman"/>
          <w:b w:val="0"/>
          <w:sz w:val="24"/>
          <w:szCs w:val="24"/>
        </w:rPr>
      </w:pPr>
      <w:r w:rsidRPr="000071DB">
        <w:rPr>
          <w:rFonts w:ascii="Times New Roman" w:hAnsi="Times New Roman" w:cs="Times New Roman"/>
          <w:b w:val="0"/>
          <w:sz w:val="24"/>
          <w:szCs w:val="24"/>
        </w:rPr>
        <w:t xml:space="preserve">La presente procedura verrà attivata </w:t>
      </w:r>
      <w:r w:rsidRPr="000071DB">
        <w:rPr>
          <w:rFonts w:ascii="Times New Roman" w:eastAsia="Arial MT" w:hAnsi="Times New Roman" w:cs="Times New Roman"/>
          <w:b w:val="0"/>
          <w:bCs w:val="0"/>
          <w:sz w:val="24"/>
          <w:szCs w:val="24"/>
        </w:rPr>
        <w:t xml:space="preserve">ai sensi dell’art. 50 comma 1 lettera b) </w:t>
      </w:r>
      <w:proofErr w:type="spellStart"/>
      <w:r w:rsidRPr="000071DB">
        <w:rPr>
          <w:rFonts w:ascii="Times New Roman" w:eastAsia="Arial MT" w:hAnsi="Times New Roman" w:cs="Times New Roman"/>
          <w:b w:val="0"/>
          <w:bCs w:val="0"/>
          <w:sz w:val="24"/>
          <w:szCs w:val="24"/>
        </w:rPr>
        <w:t>D.Lgs</w:t>
      </w:r>
      <w:proofErr w:type="spellEnd"/>
      <w:r w:rsidRPr="000071DB">
        <w:rPr>
          <w:rFonts w:ascii="Times New Roman" w:eastAsia="Arial MT" w:hAnsi="Times New Roman" w:cs="Times New Roman"/>
          <w:b w:val="0"/>
          <w:bCs w:val="0"/>
          <w:sz w:val="24"/>
          <w:szCs w:val="24"/>
        </w:rPr>
        <w:t xml:space="preserve"> 36/2023, mediante accordo quadro con un solo operatore economico,</w:t>
      </w:r>
      <w:r w:rsidRPr="000071DB">
        <w:rPr>
          <w:rFonts w:ascii="Times New Roman" w:hAnsi="Times New Roman" w:cs="Times New Roman"/>
          <w:b w:val="0"/>
          <w:sz w:val="24"/>
          <w:szCs w:val="24"/>
        </w:rPr>
        <w:t xml:space="preserve"> stabilendo che l’aggiudicazione del servizio in oggetto </w:t>
      </w:r>
      <w:r w:rsidRPr="000071DB">
        <w:rPr>
          <w:rFonts w:ascii="Times New Roman" w:hAnsi="Times New Roman"/>
          <w:b w:val="0"/>
          <w:sz w:val="24"/>
          <w:szCs w:val="24"/>
        </w:rPr>
        <w:t xml:space="preserve">avverrà mediante </w:t>
      </w:r>
      <w:r w:rsidR="000071DB" w:rsidRPr="000071DB">
        <w:rPr>
          <w:rFonts w:ascii="Times New Roman" w:hAnsi="Times New Roman"/>
          <w:b w:val="0"/>
          <w:sz w:val="24"/>
          <w:szCs w:val="24"/>
        </w:rPr>
        <w:t xml:space="preserve">il criterio del </w:t>
      </w:r>
      <w:r w:rsidR="00820834" w:rsidRPr="000071DB">
        <w:rPr>
          <w:rFonts w:ascii="Times New Roman" w:hAnsi="Times New Roman"/>
          <w:b w:val="0"/>
          <w:sz w:val="24"/>
          <w:szCs w:val="24"/>
        </w:rPr>
        <w:t>maggior ribasso percentuale.</w:t>
      </w:r>
    </w:p>
    <w:p w:rsidR="00C72852" w:rsidRPr="0065711D" w:rsidRDefault="00C72852" w:rsidP="00C72852">
      <w:pPr>
        <w:pStyle w:val="Titolo31"/>
        <w:tabs>
          <w:tab w:val="left" w:pos="497"/>
        </w:tabs>
        <w:ind w:left="0" w:firstLine="0"/>
        <w:rPr>
          <w:rFonts w:ascii="Times New Roman" w:hAnsi="Times New Roman" w:cs="Times New Roman"/>
          <w:sz w:val="24"/>
          <w:szCs w:val="24"/>
        </w:rPr>
      </w:pPr>
    </w:p>
    <w:p w:rsidR="00C72852" w:rsidRPr="0065711D" w:rsidRDefault="00C72852" w:rsidP="00C72852">
      <w:pPr>
        <w:autoSpaceDE w:val="0"/>
        <w:autoSpaceDN w:val="0"/>
        <w:adjustRightInd w:val="0"/>
        <w:jc w:val="both"/>
        <w:rPr>
          <w:rFonts w:ascii="Times New Roman" w:hAnsi="Times New Roman"/>
          <w:b/>
          <w:szCs w:val="24"/>
        </w:rPr>
      </w:pPr>
      <w:r w:rsidRPr="0065711D">
        <w:rPr>
          <w:rFonts w:ascii="Times New Roman" w:hAnsi="Times New Roman"/>
          <w:b/>
          <w:szCs w:val="24"/>
        </w:rPr>
        <w:t xml:space="preserve">OGGETTO DEL SERVIZIO </w:t>
      </w:r>
    </w:p>
    <w:p w:rsidR="00032D2D" w:rsidRDefault="00032D2D" w:rsidP="00032D2D">
      <w:pPr>
        <w:autoSpaceDE w:val="0"/>
        <w:autoSpaceDN w:val="0"/>
        <w:adjustRightInd w:val="0"/>
        <w:jc w:val="both"/>
        <w:rPr>
          <w:rFonts w:ascii="Times New Roman" w:hAnsi="Times New Roman"/>
          <w:szCs w:val="24"/>
        </w:rPr>
      </w:pPr>
      <w:r w:rsidRPr="00E07B2B">
        <w:rPr>
          <w:rFonts w:ascii="Times New Roman" w:hAnsi="Times New Roman"/>
          <w:szCs w:val="24"/>
        </w:rPr>
        <w:t>I servizi oggetto dell’affidamento possono consistere, di volta in volta e indicativamente, in una combinazione delle voci</w:t>
      </w:r>
      <w:r>
        <w:rPr>
          <w:rFonts w:ascii="Times New Roman" w:hAnsi="Times New Roman"/>
          <w:szCs w:val="24"/>
        </w:rPr>
        <w:t xml:space="preserve"> di cui al capitolato allegato</w:t>
      </w:r>
      <w:r w:rsidRPr="00E07B2B">
        <w:rPr>
          <w:rFonts w:ascii="Times New Roman" w:hAnsi="Times New Roman"/>
          <w:szCs w:val="24"/>
        </w:rPr>
        <w:t>, a seconda delle esigenze specifiche del singolo evento e disciplinate con specifici contratti attuativi il cui importo sarà determinato dalle prestazioni effettivamente richieste</w:t>
      </w:r>
      <w:r>
        <w:rPr>
          <w:rFonts w:ascii="Times New Roman" w:hAnsi="Times New Roman"/>
          <w:szCs w:val="24"/>
        </w:rPr>
        <w:t>.</w:t>
      </w:r>
    </w:p>
    <w:p w:rsidR="00032D2D" w:rsidRPr="00E07B2B" w:rsidRDefault="00032D2D" w:rsidP="00032D2D">
      <w:pPr>
        <w:autoSpaceDE w:val="0"/>
        <w:autoSpaceDN w:val="0"/>
        <w:adjustRightInd w:val="0"/>
        <w:jc w:val="both"/>
        <w:rPr>
          <w:rFonts w:ascii="Times New Roman" w:hAnsi="Times New Roman"/>
          <w:szCs w:val="24"/>
        </w:rPr>
      </w:pPr>
      <w:r>
        <w:rPr>
          <w:rFonts w:ascii="Times New Roman" w:hAnsi="Times New Roman"/>
          <w:szCs w:val="24"/>
        </w:rPr>
        <w:t xml:space="preserve">I </w:t>
      </w:r>
      <w:r w:rsidRPr="00E07B2B">
        <w:rPr>
          <w:rFonts w:ascii="Times New Roman" w:hAnsi="Times New Roman"/>
          <w:szCs w:val="24"/>
        </w:rPr>
        <w:t>suddetti servizi dovranno essere prestati “a chiamata”, ad evento, secondo le modalità e nei luoghi e tempi specificati nei singoli contratti attuativi, garantendo la presenza di tecnici nel numero e nelle professionalità necessarie a garantire il corretto svolgimento degli eventi.</w:t>
      </w:r>
    </w:p>
    <w:p w:rsidR="00C72852" w:rsidRPr="0065711D" w:rsidRDefault="00C72852" w:rsidP="00C72852">
      <w:pPr>
        <w:pStyle w:val="Corpotesto"/>
        <w:jc w:val="both"/>
        <w:rPr>
          <w:rFonts w:ascii="Times New Roman" w:eastAsia="Times" w:hAnsi="Times New Roman" w:cs="Times New Roman"/>
          <w:b/>
          <w:sz w:val="24"/>
          <w:szCs w:val="24"/>
          <w:lang w:eastAsia="it-IT"/>
        </w:rPr>
      </w:pPr>
    </w:p>
    <w:p w:rsidR="00C04605" w:rsidRDefault="00C72852" w:rsidP="00D74D36">
      <w:pPr>
        <w:pStyle w:val="Corpotesto"/>
        <w:jc w:val="both"/>
        <w:rPr>
          <w:rFonts w:ascii="Times New Roman" w:eastAsia="Times" w:hAnsi="Times New Roman" w:cs="Times New Roman"/>
          <w:b/>
          <w:sz w:val="24"/>
          <w:szCs w:val="24"/>
          <w:lang w:eastAsia="it-IT"/>
        </w:rPr>
      </w:pPr>
      <w:r w:rsidRPr="0065711D">
        <w:rPr>
          <w:rFonts w:ascii="Times New Roman" w:eastAsia="Times" w:hAnsi="Times New Roman" w:cs="Times New Roman"/>
          <w:b/>
          <w:sz w:val="24"/>
          <w:szCs w:val="24"/>
          <w:lang w:eastAsia="it-IT"/>
        </w:rPr>
        <w:t xml:space="preserve">IMPORTO PRESUNTO </w:t>
      </w:r>
      <w:r w:rsidR="00C04605">
        <w:rPr>
          <w:rFonts w:ascii="Times New Roman" w:eastAsia="Times" w:hAnsi="Times New Roman" w:cs="Times New Roman"/>
          <w:b/>
          <w:sz w:val="24"/>
          <w:szCs w:val="24"/>
          <w:lang w:eastAsia="it-IT"/>
        </w:rPr>
        <w:t xml:space="preserve">E DURATA DEL SERVIZIO </w:t>
      </w:r>
    </w:p>
    <w:p w:rsidR="00C04605" w:rsidRPr="00ED78DD" w:rsidRDefault="00D74D36" w:rsidP="00C04605">
      <w:pPr>
        <w:pStyle w:val="Corpotesto"/>
        <w:jc w:val="both"/>
        <w:rPr>
          <w:rFonts w:ascii="Times New Roman" w:eastAsia="Times" w:hAnsi="Times New Roman" w:cs="Times New Roman"/>
          <w:sz w:val="24"/>
          <w:szCs w:val="24"/>
          <w:lang w:eastAsia="it-IT"/>
        </w:rPr>
      </w:pPr>
      <w:r w:rsidRPr="000071DB">
        <w:rPr>
          <w:rFonts w:ascii="Times New Roman" w:eastAsia="Times" w:hAnsi="Times New Roman" w:cs="Times New Roman"/>
          <w:sz w:val="24"/>
          <w:szCs w:val="24"/>
          <w:lang w:eastAsia="it-IT"/>
        </w:rPr>
        <w:t>Il valore presunto complessivo del servizio, dedotto dai costi presumibili di mercato, è sti</w:t>
      </w:r>
      <w:r w:rsidR="007F5404" w:rsidRPr="000071DB">
        <w:rPr>
          <w:rFonts w:ascii="Times New Roman" w:eastAsia="Times" w:hAnsi="Times New Roman" w:cs="Times New Roman"/>
          <w:sz w:val="24"/>
          <w:szCs w:val="24"/>
          <w:lang w:eastAsia="it-IT"/>
        </w:rPr>
        <w:t xml:space="preserve">mato in € </w:t>
      </w:r>
      <w:r w:rsidR="00ED78DD" w:rsidRPr="00ED78DD">
        <w:rPr>
          <w:rFonts w:ascii="Times New Roman" w:eastAsia="Times" w:hAnsi="Times New Roman" w:cs="Times New Roman"/>
          <w:sz w:val="24"/>
          <w:szCs w:val="24"/>
          <w:lang w:eastAsia="it-IT"/>
        </w:rPr>
        <w:t>7</w:t>
      </w:r>
      <w:r w:rsidR="007F5404" w:rsidRPr="00ED78DD">
        <w:rPr>
          <w:rFonts w:ascii="Times New Roman" w:eastAsia="Times" w:hAnsi="Times New Roman" w:cs="Times New Roman"/>
          <w:sz w:val="24"/>
          <w:szCs w:val="24"/>
          <w:lang w:eastAsia="it-IT"/>
        </w:rPr>
        <w:t>0.000,00 iva esclusa.</w:t>
      </w:r>
      <w:r w:rsidR="00C04605" w:rsidRPr="00ED78DD">
        <w:rPr>
          <w:rFonts w:ascii="Times New Roman" w:eastAsia="Times" w:hAnsi="Times New Roman" w:cs="Times New Roman"/>
          <w:sz w:val="24"/>
          <w:szCs w:val="24"/>
          <w:lang w:eastAsia="it-IT"/>
        </w:rPr>
        <w:t xml:space="preserve"> </w:t>
      </w:r>
    </w:p>
    <w:p w:rsidR="00C04605" w:rsidRPr="000071DB" w:rsidRDefault="00C04605" w:rsidP="00C04605">
      <w:pPr>
        <w:pStyle w:val="Corpotesto"/>
        <w:jc w:val="both"/>
        <w:rPr>
          <w:rFonts w:ascii="Times New Roman" w:eastAsia="Times" w:hAnsi="Times New Roman" w:cs="Times New Roman"/>
          <w:sz w:val="24"/>
          <w:szCs w:val="24"/>
          <w:lang w:eastAsia="it-IT"/>
        </w:rPr>
      </w:pPr>
      <w:r w:rsidRPr="000071DB">
        <w:rPr>
          <w:rFonts w:ascii="Times New Roman" w:eastAsia="Times" w:hAnsi="Times New Roman" w:cs="Times New Roman"/>
          <w:sz w:val="24"/>
          <w:szCs w:val="24"/>
          <w:lang w:eastAsia="it-IT"/>
        </w:rPr>
        <w:t>L’importo complessivo dell’accordo quadro non costituisce indicazione di corrispettivo contrattuale, ma quantifica un fabbisogno presunto dalla stazione appaltante e il suo mancato raggiungimento non potrà far sorgere alcuna pretesa in capo all’appaltatore.</w:t>
      </w:r>
    </w:p>
    <w:p w:rsidR="00C04605" w:rsidRPr="00C04605" w:rsidRDefault="00C04605" w:rsidP="00C04605">
      <w:pPr>
        <w:pStyle w:val="Titolo31"/>
        <w:tabs>
          <w:tab w:val="left" w:pos="497"/>
        </w:tabs>
        <w:ind w:left="0" w:firstLine="0"/>
        <w:jc w:val="both"/>
        <w:rPr>
          <w:rFonts w:ascii="Times New Roman" w:hAnsi="Times New Roman" w:cs="Times New Roman"/>
          <w:b w:val="0"/>
          <w:sz w:val="24"/>
          <w:szCs w:val="24"/>
        </w:rPr>
      </w:pPr>
      <w:r w:rsidRPr="000071DB">
        <w:rPr>
          <w:rFonts w:ascii="Times New Roman" w:hAnsi="Times New Roman" w:cs="Times New Roman"/>
          <w:b w:val="0"/>
          <w:sz w:val="24"/>
          <w:szCs w:val="24"/>
        </w:rPr>
        <w:t xml:space="preserve">L’Accordo Quadro decorrerà dalla data di stipulazione del contratto e cesserà dopo </w:t>
      </w:r>
      <w:r w:rsidR="00820834" w:rsidRPr="000071DB">
        <w:rPr>
          <w:rFonts w:ascii="Times New Roman" w:hAnsi="Times New Roman" w:cs="Times New Roman"/>
          <w:b w:val="0"/>
          <w:sz w:val="24"/>
          <w:szCs w:val="24"/>
        </w:rPr>
        <w:t xml:space="preserve">due </w:t>
      </w:r>
      <w:r w:rsidRPr="000071DB">
        <w:rPr>
          <w:rFonts w:ascii="Times New Roman" w:hAnsi="Times New Roman" w:cs="Times New Roman"/>
          <w:b w:val="0"/>
          <w:sz w:val="24"/>
          <w:szCs w:val="24"/>
        </w:rPr>
        <w:t>anni o</w:t>
      </w:r>
      <w:r w:rsidR="00ED78DD">
        <w:rPr>
          <w:rFonts w:ascii="Times New Roman" w:hAnsi="Times New Roman" w:cs="Times New Roman"/>
          <w:b w:val="0"/>
          <w:sz w:val="24"/>
          <w:szCs w:val="24"/>
        </w:rPr>
        <w:t>vvero, prima dei due anni, nel caso di</w:t>
      </w:r>
      <w:r w:rsidRPr="000071DB">
        <w:rPr>
          <w:rFonts w:ascii="Times New Roman" w:hAnsi="Times New Roman" w:cs="Times New Roman"/>
          <w:b w:val="0"/>
          <w:sz w:val="24"/>
          <w:szCs w:val="24"/>
        </w:rPr>
        <w:t xml:space="preserve"> raggiungimento dell’importo contrattuale</w:t>
      </w:r>
      <w:r w:rsidR="00ED78DD">
        <w:rPr>
          <w:rFonts w:ascii="Times New Roman" w:hAnsi="Times New Roman" w:cs="Times New Roman"/>
          <w:b w:val="0"/>
          <w:sz w:val="24"/>
          <w:szCs w:val="24"/>
        </w:rPr>
        <w:t xml:space="preserve"> massimo di euro 70.000,00</w:t>
      </w:r>
      <w:r w:rsidRPr="000071DB">
        <w:rPr>
          <w:rFonts w:ascii="Times New Roman" w:hAnsi="Times New Roman" w:cs="Times New Roman"/>
          <w:b w:val="0"/>
          <w:sz w:val="24"/>
          <w:szCs w:val="24"/>
        </w:rPr>
        <w:t>.</w:t>
      </w:r>
    </w:p>
    <w:p w:rsidR="00C72852" w:rsidRPr="0065711D" w:rsidRDefault="00C72852" w:rsidP="00C72852">
      <w:pPr>
        <w:rPr>
          <w:rFonts w:ascii="Times New Roman" w:hAnsi="Times New Roman"/>
          <w:szCs w:val="24"/>
        </w:rPr>
      </w:pPr>
    </w:p>
    <w:p w:rsidR="00C72852" w:rsidRPr="0065711D" w:rsidRDefault="00C72852" w:rsidP="00C72852">
      <w:pPr>
        <w:jc w:val="both"/>
        <w:rPr>
          <w:rFonts w:ascii="Times New Roman" w:hAnsi="Times New Roman"/>
          <w:b/>
          <w:szCs w:val="24"/>
        </w:rPr>
      </w:pPr>
      <w:r w:rsidRPr="0065711D">
        <w:rPr>
          <w:rFonts w:ascii="Times New Roman" w:hAnsi="Times New Roman"/>
          <w:b/>
          <w:szCs w:val="24"/>
        </w:rPr>
        <w:t xml:space="preserve">SOGGETTI AMMESSI A MANIFESTARE INTERESSE – REQUISITI MINIMI DI PARTECIPAZIONE </w:t>
      </w:r>
    </w:p>
    <w:p w:rsidR="00C72852" w:rsidRPr="0065711D" w:rsidRDefault="00C72852" w:rsidP="00C72852">
      <w:pPr>
        <w:adjustRightInd w:val="0"/>
        <w:jc w:val="both"/>
        <w:rPr>
          <w:rFonts w:ascii="Times New Roman" w:hAnsi="Times New Roman"/>
          <w:szCs w:val="24"/>
        </w:rPr>
      </w:pPr>
      <w:r w:rsidRPr="0023678B">
        <w:rPr>
          <w:rFonts w:ascii="Times New Roman" w:hAnsi="Times New Roman"/>
          <w:szCs w:val="24"/>
        </w:rPr>
        <w:t>Possono concorrere tutti gli operatori di cui all’ art. 65 comma 1 e 2 del d.lgs. 36/2023, che, alla data di presentazione della manifestazione di interesse risultino in possesso dei requisiti richiesti dal presente avviso, costituiti da imprese singole o imprese riunite o consorziate, ovvero da imprese che intendano riunirsi o consorziarsi ai sensi dell’art. 68 del citato decreto.</w:t>
      </w:r>
    </w:p>
    <w:p w:rsidR="00C72852" w:rsidRPr="0065711D" w:rsidRDefault="00C72852" w:rsidP="00C72852">
      <w:pPr>
        <w:adjustRightInd w:val="0"/>
        <w:jc w:val="both"/>
        <w:rPr>
          <w:rFonts w:ascii="Times New Roman" w:hAnsi="Times New Roman"/>
          <w:szCs w:val="24"/>
        </w:rPr>
      </w:pPr>
      <w:r w:rsidRPr="0065711D">
        <w:rPr>
          <w:rFonts w:ascii="Times New Roman" w:hAnsi="Times New Roman"/>
          <w:szCs w:val="24"/>
        </w:rPr>
        <w:t xml:space="preserve">È fatto divieto agli operatori economici di partecipare alla presente indagine in più di un raggruppamento temporaneo o consorzio di concorrenti ovvero in forma individuale qualora abbia partecipato in raggruppamento o consorzio di concorrenti. </w:t>
      </w:r>
    </w:p>
    <w:p w:rsidR="00C72852" w:rsidRPr="0065711D" w:rsidRDefault="00C72852" w:rsidP="00C72852">
      <w:pPr>
        <w:adjustRightInd w:val="0"/>
        <w:jc w:val="both"/>
        <w:rPr>
          <w:rFonts w:ascii="Times New Roman" w:hAnsi="Times New Roman"/>
          <w:szCs w:val="24"/>
        </w:rPr>
      </w:pPr>
      <w:r w:rsidRPr="0065711D">
        <w:rPr>
          <w:rFonts w:ascii="Times New Roman" w:hAnsi="Times New Roman"/>
          <w:szCs w:val="24"/>
        </w:rPr>
        <w:t>Nel caso di concorrente costituito da raggruppamento temporaneo o da un consorzio non ancora costituiti, la domanda, a pena di esclusione, deve essere presentata da ciascuno dei soggetti che costituiranno il predetto raggruppamento ovvero dal consorzio e dalla consorziata designata.</w:t>
      </w:r>
    </w:p>
    <w:p w:rsidR="00C72852" w:rsidRPr="0065711D" w:rsidRDefault="00C72852" w:rsidP="00C72852">
      <w:pPr>
        <w:adjustRightInd w:val="0"/>
        <w:jc w:val="both"/>
        <w:rPr>
          <w:rFonts w:ascii="Times New Roman" w:hAnsi="Times New Roman"/>
          <w:szCs w:val="24"/>
        </w:rPr>
      </w:pPr>
      <w:r w:rsidRPr="0065711D">
        <w:rPr>
          <w:rFonts w:ascii="Times New Roman" w:hAnsi="Times New Roman"/>
          <w:szCs w:val="24"/>
        </w:rPr>
        <w:t xml:space="preserve">In caso di violazione gli operatori economici verranno esclusi dall’eventuale procedura di affidamento da attivare sul </w:t>
      </w:r>
      <w:proofErr w:type="spellStart"/>
      <w:r w:rsidRPr="0065711D">
        <w:rPr>
          <w:rFonts w:ascii="Times New Roman" w:hAnsi="Times New Roman"/>
          <w:szCs w:val="24"/>
        </w:rPr>
        <w:t>MePA</w:t>
      </w:r>
      <w:proofErr w:type="spellEnd"/>
      <w:r w:rsidRPr="0065711D">
        <w:rPr>
          <w:rFonts w:ascii="Times New Roman" w:hAnsi="Times New Roman"/>
          <w:szCs w:val="24"/>
        </w:rPr>
        <w:t>.</w:t>
      </w:r>
    </w:p>
    <w:p w:rsidR="00C72852" w:rsidRPr="0065711D" w:rsidRDefault="00C72852" w:rsidP="00C72852">
      <w:pPr>
        <w:adjustRightInd w:val="0"/>
        <w:jc w:val="both"/>
        <w:rPr>
          <w:rFonts w:ascii="Times New Roman" w:hAnsi="Times New Roman"/>
          <w:szCs w:val="24"/>
        </w:rPr>
      </w:pPr>
    </w:p>
    <w:p w:rsidR="00C72852" w:rsidRPr="0065711D" w:rsidRDefault="00C72852" w:rsidP="00C72852">
      <w:pPr>
        <w:jc w:val="both"/>
        <w:rPr>
          <w:rFonts w:ascii="Times New Roman" w:hAnsi="Times New Roman"/>
          <w:b/>
          <w:szCs w:val="24"/>
        </w:rPr>
      </w:pPr>
      <w:r w:rsidRPr="0065711D">
        <w:rPr>
          <w:rFonts w:ascii="Times New Roman" w:hAnsi="Times New Roman"/>
          <w:b/>
          <w:szCs w:val="24"/>
        </w:rPr>
        <w:t>REQUISITI DI ORDINE GENERALE E IDONEITÁ</w:t>
      </w:r>
      <w:r>
        <w:rPr>
          <w:rFonts w:ascii="Times New Roman" w:hAnsi="Times New Roman"/>
          <w:b/>
          <w:szCs w:val="24"/>
        </w:rPr>
        <w:t xml:space="preserve"> PROFESSIONALE</w:t>
      </w:r>
    </w:p>
    <w:p w:rsidR="00C72852" w:rsidRPr="00633B8A" w:rsidRDefault="00C72852" w:rsidP="00C72852">
      <w:pPr>
        <w:widowControl w:val="0"/>
        <w:autoSpaceDE w:val="0"/>
        <w:autoSpaceDN w:val="0"/>
        <w:jc w:val="both"/>
        <w:rPr>
          <w:rFonts w:ascii="Times New Roman" w:hAnsi="Times New Roman"/>
          <w:szCs w:val="24"/>
        </w:rPr>
      </w:pPr>
      <w:r>
        <w:rPr>
          <w:rFonts w:ascii="Times New Roman" w:hAnsi="Times New Roman"/>
          <w:szCs w:val="24"/>
        </w:rPr>
        <w:t xml:space="preserve">- </w:t>
      </w:r>
      <w:r w:rsidRPr="00633B8A">
        <w:rPr>
          <w:rFonts w:ascii="Times New Roman" w:hAnsi="Times New Roman"/>
          <w:szCs w:val="24"/>
        </w:rPr>
        <w:t xml:space="preserve">Insussistenza dei motivi di esclusione di cui agli artt. 94 e 95 del </w:t>
      </w:r>
      <w:proofErr w:type="spellStart"/>
      <w:r w:rsidRPr="00633B8A">
        <w:rPr>
          <w:rFonts w:ascii="Times New Roman" w:hAnsi="Times New Roman"/>
          <w:szCs w:val="24"/>
        </w:rPr>
        <w:t>D.Lgs</w:t>
      </w:r>
      <w:proofErr w:type="spellEnd"/>
      <w:r w:rsidR="000071DB">
        <w:rPr>
          <w:rFonts w:ascii="Times New Roman" w:hAnsi="Times New Roman"/>
          <w:szCs w:val="24"/>
        </w:rPr>
        <w:t xml:space="preserve"> </w:t>
      </w:r>
      <w:r w:rsidRPr="00633B8A">
        <w:rPr>
          <w:rFonts w:ascii="Times New Roman" w:hAnsi="Times New Roman"/>
          <w:szCs w:val="24"/>
        </w:rPr>
        <w:t xml:space="preserve">36/2023 – Nuovo 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 </w:t>
      </w:r>
    </w:p>
    <w:p w:rsidR="00C72852" w:rsidRPr="00633B8A" w:rsidRDefault="00C72852" w:rsidP="00C72852">
      <w:pPr>
        <w:widowControl w:val="0"/>
        <w:autoSpaceDE w:val="0"/>
        <w:autoSpaceDN w:val="0"/>
        <w:jc w:val="both"/>
        <w:rPr>
          <w:rFonts w:ascii="Times New Roman" w:hAnsi="Times New Roman"/>
          <w:szCs w:val="24"/>
        </w:rPr>
      </w:pPr>
      <w:r>
        <w:rPr>
          <w:rFonts w:ascii="Times New Roman" w:hAnsi="Times New Roman"/>
          <w:szCs w:val="24"/>
        </w:rPr>
        <w:t xml:space="preserve">- </w:t>
      </w:r>
      <w:r w:rsidRPr="00633B8A">
        <w:rPr>
          <w:rFonts w:ascii="Times New Roman" w:hAnsi="Times New Roman"/>
          <w:szCs w:val="24"/>
        </w:rPr>
        <w:t>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p>
    <w:p w:rsidR="00C72852" w:rsidRPr="0065711D" w:rsidRDefault="000071DB" w:rsidP="00C72852">
      <w:pPr>
        <w:jc w:val="both"/>
        <w:rPr>
          <w:rFonts w:ascii="Times New Roman" w:hAnsi="Times New Roman"/>
          <w:szCs w:val="24"/>
        </w:rPr>
      </w:pPr>
      <w:r w:rsidRPr="00ED78DD">
        <w:rPr>
          <w:rFonts w:ascii="Times New Roman" w:hAnsi="Times New Roman"/>
          <w:szCs w:val="24"/>
        </w:rPr>
        <w:t xml:space="preserve">- Curriculum </w:t>
      </w:r>
      <w:r w:rsidR="00A227E0" w:rsidRPr="00ED78DD">
        <w:rPr>
          <w:rFonts w:ascii="Times New Roman" w:hAnsi="Times New Roman"/>
          <w:szCs w:val="24"/>
        </w:rPr>
        <w:t>professionale dell’operatore economico</w:t>
      </w:r>
      <w:r w:rsidRPr="00ED78DD">
        <w:rPr>
          <w:rFonts w:ascii="Times New Roman" w:hAnsi="Times New Roman"/>
          <w:szCs w:val="24"/>
        </w:rPr>
        <w:t>, attestante la pregressa esperienza professionale</w:t>
      </w:r>
      <w:r w:rsidR="00A227E0" w:rsidRPr="00ED78DD">
        <w:rPr>
          <w:rFonts w:ascii="Times New Roman" w:hAnsi="Times New Roman"/>
          <w:bCs/>
          <w:szCs w:val="24"/>
        </w:rPr>
        <w:t xml:space="preserve"> nel settore in oggetto</w:t>
      </w:r>
      <w:r w:rsidR="00A227E0" w:rsidRPr="00ED78DD">
        <w:rPr>
          <w:rFonts w:ascii="Times New Roman" w:hAnsi="Times New Roman"/>
          <w:szCs w:val="24"/>
        </w:rPr>
        <w:t xml:space="preserve">, almeno triennale, </w:t>
      </w:r>
      <w:r w:rsidR="00ED78DD" w:rsidRPr="00ED78DD">
        <w:rPr>
          <w:rFonts w:ascii="Times New Roman" w:hAnsi="Times New Roman"/>
          <w:szCs w:val="24"/>
        </w:rPr>
        <w:t xml:space="preserve">per eventi </w:t>
      </w:r>
      <w:r w:rsidR="00A227E0" w:rsidRPr="00ED78DD">
        <w:rPr>
          <w:rFonts w:ascii="Times New Roman" w:hAnsi="Times New Roman"/>
          <w:szCs w:val="24"/>
        </w:rPr>
        <w:t>presso Enti pubblici</w:t>
      </w:r>
      <w:r w:rsidR="00A227E0" w:rsidRPr="00ED78DD">
        <w:rPr>
          <w:rFonts w:ascii="Times New Roman" w:hAnsi="Times New Roman"/>
          <w:bCs/>
          <w:szCs w:val="24"/>
        </w:rPr>
        <w:t>.</w:t>
      </w:r>
    </w:p>
    <w:p w:rsidR="000071DB" w:rsidRDefault="000071DB" w:rsidP="00C72852">
      <w:pPr>
        <w:jc w:val="both"/>
        <w:rPr>
          <w:rFonts w:ascii="Times New Roman" w:hAnsi="Times New Roman"/>
          <w:b/>
          <w:szCs w:val="24"/>
        </w:rPr>
      </w:pPr>
    </w:p>
    <w:p w:rsidR="00C72852" w:rsidRPr="0065711D" w:rsidRDefault="00C72852" w:rsidP="00C72852">
      <w:pPr>
        <w:jc w:val="both"/>
        <w:rPr>
          <w:rFonts w:ascii="Times New Roman" w:hAnsi="Times New Roman"/>
          <w:szCs w:val="24"/>
        </w:rPr>
      </w:pPr>
      <w:r w:rsidRPr="0065711D">
        <w:rPr>
          <w:rFonts w:ascii="Times New Roman" w:hAnsi="Times New Roman"/>
          <w:b/>
          <w:szCs w:val="24"/>
        </w:rPr>
        <w:t>ULTERIORI REQUISITI</w:t>
      </w:r>
    </w:p>
    <w:p w:rsidR="00C72852" w:rsidRPr="00D74D36" w:rsidRDefault="00C72852" w:rsidP="00D74D36">
      <w:pPr>
        <w:autoSpaceDE w:val="0"/>
        <w:autoSpaceDN w:val="0"/>
        <w:adjustRightInd w:val="0"/>
        <w:jc w:val="both"/>
        <w:rPr>
          <w:rFonts w:ascii="Times New Roman" w:eastAsia="Times New Roman" w:hAnsi="Times New Roman"/>
          <w:b/>
          <w:color w:val="000000"/>
          <w:sz w:val="22"/>
          <w:szCs w:val="22"/>
        </w:rPr>
      </w:pPr>
      <w:r w:rsidRPr="00C966FE">
        <w:rPr>
          <w:rFonts w:ascii="Times New Roman" w:eastAsia="Times New Roman" w:hAnsi="Times New Roman"/>
          <w:color w:val="000000"/>
          <w:szCs w:val="24"/>
        </w:rPr>
        <w:t xml:space="preserve">- Iscrizione alla piattaforma </w:t>
      </w:r>
      <w:proofErr w:type="spellStart"/>
      <w:r w:rsidRPr="00C966FE">
        <w:rPr>
          <w:rFonts w:ascii="Times New Roman" w:eastAsia="Times New Roman" w:hAnsi="Times New Roman"/>
          <w:color w:val="000000"/>
          <w:szCs w:val="24"/>
        </w:rPr>
        <w:t>MePA</w:t>
      </w:r>
      <w:proofErr w:type="spellEnd"/>
      <w:r w:rsidRPr="00C966FE">
        <w:rPr>
          <w:rFonts w:ascii="Times New Roman" w:eastAsia="Times New Roman" w:hAnsi="Times New Roman"/>
          <w:color w:val="000000"/>
          <w:szCs w:val="24"/>
        </w:rPr>
        <w:t xml:space="preserve"> </w:t>
      </w:r>
      <w:r w:rsidRPr="00C966FE">
        <w:rPr>
          <w:rFonts w:ascii="Times New Roman" w:hAnsi="Times New Roman"/>
          <w:color w:val="000000"/>
          <w:szCs w:val="24"/>
        </w:rPr>
        <w:t xml:space="preserve">alla pertinente </w:t>
      </w:r>
      <w:r w:rsidR="00A227E0" w:rsidRPr="00C966FE">
        <w:rPr>
          <w:rFonts w:ascii="Times New Roman" w:hAnsi="Times New Roman"/>
          <w:color w:val="000000"/>
          <w:szCs w:val="24"/>
        </w:rPr>
        <w:t>categoria merceologica</w:t>
      </w:r>
      <w:r w:rsidRPr="00C966FE">
        <w:rPr>
          <w:rFonts w:ascii="Times New Roman" w:hAnsi="Times New Roman"/>
          <w:color w:val="000000"/>
          <w:szCs w:val="24"/>
        </w:rPr>
        <w:t xml:space="preserve"> </w:t>
      </w:r>
      <w:r w:rsidR="00D74D36" w:rsidRPr="00C966FE">
        <w:rPr>
          <w:rFonts w:ascii="Times New Roman" w:eastAsia="Times New Roman" w:hAnsi="Times New Roman"/>
          <w:b/>
          <w:color w:val="000000"/>
          <w:szCs w:val="24"/>
        </w:rPr>
        <w:t xml:space="preserve">“Servizi </w:t>
      </w:r>
      <w:r w:rsidR="007751CD" w:rsidRPr="00C966FE">
        <w:rPr>
          <w:rFonts w:ascii="Times New Roman" w:eastAsia="Times New Roman" w:hAnsi="Times New Roman"/>
          <w:b/>
          <w:color w:val="000000"/>
          <w:szCs w:val="24"/>
        </w:rPr>
        <w:t xml:space="preserve">audio, </w:t>
      </w:r>
      <w:r w:rsidR="002B09AC" w:rsidRPr="00C966FE">
        <w:rPr>
          <w:rFonts w:ascii="Times New Roman" w:eastAsia="Times New Roman" w:hAnsi="Times New Roman"/>
          <w:b/>
          <w:color w:val="000000"/>
          <w:szCs w:val="24"/>
        </w:rPr>
        <w:t xml:space="preserve">foto, </w:t>
      </w:r>
      <w:r w:rsidR="007751CD" w:rsidRPr="00C966FE">
        <w:rPr>
          <w:rFonts w:ascii="Times New Roman" w:eastAsia="Times New Roman" w:hAnsi="Times New Roman"/>
          <w:b/>
          <w:color w:val="000000"/>
          <w:szCs w:val="24"/>
        </w:rPr>
        <w:t>video e luci</w:t>
      </w:r>
      <w:r w:rsidR="00D74D36" w:rsidRPr="00C966FE">
        <w:rPr>
          <w:rFonts w:ascii="Times New Roman" w:eastAsia="Times New Roman" w:hAnsi="Times New Roman"/>
          <w:color w:val="000000"/>
          <w:szCs w:val="24"/>
        </w:rPr>
        <w:t>”</w:t>
      </w:r>
      <w:r w:rsidRPr="00C966FE">
        <w:rPr>
          <w:rFonts w:ascii="Times New Roman" w:hAnsi="Times New Roman"/>
          <w:b/>
          <w:color w:val="000000"/>
          <w:szCs w:val="24"/>
        </w:rPr>
        <w:t>,</w:t>
      </w:r>
      <w:r w:rsidRPr="00C966FE">
        <w:rPr>
          <w:rFonts w:ascii="Times New Roman" w:hAnsi="Times New Roman"/>
          <w:color w:val="000000"/>
          <w:szCs w:val="24"/>
        </w:rPr>
        <w:t xml:space="preserve"> atteso che l’eventuale affidamento si perfezionerà attraverso la suddetta piattaforma così come previsto dalla normativa vigente.</w:t>
      </w:r>
    </w:p>
    <w:p w:rsidR="00C72852" w:rsidRPr="0065711D" w:rsidRDefault="00C72852" w:rsidP="00C72852">
      <w:pPr>
        <w:jc w:val="both"/>
        <w:rPr>
          <w:rFonts w:ascii="Times New Roman" w:hAnsi="Times New Roman"/>
          <w:szCs w:val="24"/>
        </w:rPr>
      </w:pP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È vietato il ricorso all’istituto dell’avvalimento di cui all’art. 104 del </w:t>
      </w:r>
      <w:proofErr w:type="spellStart"/>
      <w:r w:rsidRPr="0065711D">
        <w:rPr>
          <w:rFonts w:ascii="Times New Roman" w:hAnsi="Times New Roman"/>
          <w:szCs w:val="24"/>
        </w:rPr>
        <w:t>D.Lgs.n</w:t>
      </w:r>
      <w:proofErr w:type="spellEnd"/>
      <w:r w:rsidRPr="0065711D">
        <w:rPr>
          <w:rFonts w:ascii="Times New Roman" w:hAnsi="Times New Roman"/>
          <w:szCs w:val="24"/>
        </w:rPr>
        <w:t>. 36/2023 per la soddisfazione dei requisiti generali.</w:t>
      </w:r>
    </w:p>
    <w:p w:rsidR="00C72852" w:rsidRPr="0065711D" w:rsidRDefault="00C72852" w:rsidP="00C72852">
      <w:pPr>
        <w:jc w:val="both"/>
        <w:rPr>
          <w:rFonts w:ascii="Times New Roman" w:hAnsi="Times New Roman"/>
          <w:szCs w:val="24"/>
        </w:rPr>
      </w:pPr>
    </w:p>
    <w:p w:rsidR="00C72852" w:rsidRPr="0065711D" w:rsidRDefault="00C72852" w:rsidP="00C72852">
      <w:pPr>
        <w:jc w:val="both"/>
        <w:rPr>
          <w:rFonts w:ascii="Times New Roman" w:hAnsi="Times New Roman"/>
          <w:szCs w:val="24"/>
        </w:rPr>
      </w:pPr>
      <w:r w:rsidRPr="0065711D">
        <w:rPr>
          <w:rFonts w:ascii="Times New Roman" w:hAnsi="Times New Roman"/>
          <w:szCs w:val="24"/>
        </w:rPr>
        <w:t>Per i soggetti di cui all’art. 68 del Codice i suddetti requisiti di ordine generale e d’idoneità professionale devono essere posseduti da:</w:t>
      </w:r>
    </w:p>
    <w:p w:rsidR="00C72852" w:rsidRPr="0065711D" w:rsidRDefault="00C72852" w:rsidP="00C72852">
      <w:pPr>
        <w:jc w:val="both"/>
        <w:rPr>
          <w:rFonts w:ascii="Times New Roman" w:hAnsi="Times New Roman"/>
          <w:szCs w:val="24"/>
        </w:rPr>
      </w:pPr>
      <w:r w:rsidRPr="0065711D">
        <w:rPr>
          <w:rFonts w:ascii="Times New Roman" w:hAnsi="Times New Roman"/>
          <w:szCs w:val="24"/>
        </w:rPr>
        <w:t>a. ciascuna delle imprese raggruppate/</w:t>
      </w:r>
      <w:proofErr w:type="spellStart"/>
      <w:r w:rsidRPr="0065711D">
        <w:rPr>
          <w:rFonts w:ascii="Times New Roman" w:hAnsi="Times New Roman"/>
          <w:szCs w:val="24"/>
        </w:rPr>
        <w:t>raggruppande</w:t>
      </w:r>
      <w:proofErr w:type="spellEnd"/>
      <w:r w:rsidRPr="0065711D">
        <w:rPr>
          <w:rFonts w:ascii="Times New Roman" w:hAnsi="Times New Roman"/>
          <w:szCs w:val="24"/>
        </w:rPr>
        <w:t>, consorziate/</w:t>
      </w:r>
      <w:proofErr w:type="spellStart"/>
      <w:r w:rsidRPr="0065711D">
        <w:rPr>
          <w:rFonts w:ascii="Times New Roman" w:hAnsi="Times New Roman"/>
          <w:szCs w:val="24"/>
        </w:rPr>
        <w:t>consorziande</w:t>
      </w:r>
      <w:proofErr w:type="spellEnd"/>
      <w:r w:rsidRPr="0065711D">
        <w:rPr>
          <w:rFonts w:ascii="Times New Roman" w:hAnsi="Times New Roman"/>
          <w:szCs w:val="24"/>
        </w:rPr>
        <w:t xml:space="preserve"> o GEIE;</w:t>
      </w:r>
    </w:p>
    <w:p w:rsidR="00C72852" w:rsidRPr="0065711D" w:rsidRDefault="00C72852" w:rsidP="00C72852">
      <w:pPr>
        <w:jc w:val="both"/>
        <w:rPr>
          <w:rFonts w:ascii="Times New Roman" w:hAnsi="Times New Roman"/>
          <w:szCs w:val="24"/>
        </w:rPr>
      </w:pPr>
      <w:r w:rsidRPr="0065711D">
        <w:rPr>
          <w:rFonts w:ascii="Times New Roman" w:hAnsi="Times New Roman"/>
          <w:szCs w:val="24"/>
        </w:rPr>
        <w:t>b. ciascuna delle imprese aderenti al contratto di rete indicate come esecutrici e dalla rete medesima nel</w:t>
      </w:r>
      <w:r>
        <w:rPr>
          <w:rFonts w:ascii="Times New Roman" w:hAnsi="Times New Roman"/>
          <w:szCs w:val="24"/>
        </w:rPr>
        <w:t xml:space="preserve"> </w:t>
      </w:r>
      <w:r w:rsidRPr="0065711D">
        <w:rPr>
          <w:rFonts w:ascii="Times New Roman" w:hAnsi="Times New Roman"/>
          <w:szCs w:val="24"/>
        </w:rPr>
        <w:t>caso in cui questa abbia soggettività giuridica.</w:t>
      </w:r>
    </w:p>
    <w:p w:rsidR="00C72852" w:rsidRPr="0065711D" w:rsidRDefault="00C72852" w:rsidP="00C72852">
      <w:pPr>
        <w:jc w:val="both"/>
        <w:rPr>
          <w:rFonts w:ascii="Times New Roman" w:hAnsi="Times New Roman"/>
          <w:b/>
          <w:szCs w:val="24"/>
        </w:rPr>
      </w:pPr>
    </w:p>
    <w:p w:rsidR="00C72852" w:rsidRPr="0065711D" w:rsidRDefault="00C72852" w:rsidP="00C72852">
      <w:pPr>
        <w:jc w:val="both"/>
        <w:rPr>
          <w:rFonts w:ascii="Times New Roman" w:hAnsi="Times New Roman"/>
          <w:b/>
          <w:szCs w:val="24"/>
        </w:rPr>
      </w:pPr>
      <w:r w:rsidRPr="0065711D">
        <w:rPr>
          <w:rFonts w:ascii="Times New Roman" w:hAnsi="Times New Roman"/>
          <w:b/>
          <w:szCs w:val="24"/>
        </w:rPr>
        <w:t xml:space="preserve">TERMINI E MODALITÀ DI PRESENTAZIONE </w:t>
      </w:r>
    </w:p>
    <w:p w:rsidR="00C72852" w:rsidRPr="0065711D" w:rsidRDefault="00C72852" w:rsidP="00C72852">
      <w:pPr>
        <w:jc w:val="both"/>
        <w:rPr>
          <w:rFonts w:ascii="Times New Roman" w:hAnsi="Times New Roman"/>
          <w:szCs w:val="24"/>
        </w:rPr>
      </w:pPr>
      <w:r w:rsidRPr="0065711D">
        <w:rPr>
          <w:rFonts w:ascii="Times New Roman" w:hAnsi="Times New Roman"/>
          <w:color w:val="000000"/>
          <w:szCs w:val="24"/>
        </w:rPr>
        <w:lastRenderedPageBreak/>
        <w:t xml:space="preserve">Per presentare manifestazione d’interesse occorre registrarsi alla piattaforma </w:t>
      </w:r>
      <w:r w:rsidRPr="0065711D">
        <w:rPr>
          <w:rFonts w:ascii="Times New Roman" w:hAnsi="Times New Roman"/>
          <w:szCs w:val="24"/>
        </w:rPr>
        <w:t xml:space="preserve">telematica di </w:t>
      </w:r>
      <w:r w:rsidRPr="0065711D">
        <w:rPr>
          <w:rFonts w:ascii="Times New Roman" w:hAnsi="Times New Roman"/>
          <w:i/>
          <w:szCs w:val="24"/>
        </w:rPr>
        <w:t>e-</w:t>
      </w:r>
      <w:proofErr w:type="spellStart"/>
      <w:r w:rsidRPr="0065711D">
        <w:rPr>
          <w:rFonts w:ascii="Times New Roman" w:hAnsi="Times New Roman"/>
          <w:i/>
          <w:szCs w:val="24"/>
        </w:rPr>
        <w:t>procurement</w:t>
      </w:r>
      <w:proofErr w:type="spellEnd"/>
      <w:r w:rsidRPr="0065711D">
        <w:rPr>
          <w:rFonts w:ascii="Times New Roman" w:hAnsi="Times New Roman"/>
          <w:szCs w:val="24"/>
        </w:rPr>
        <w:t xml:space="preserve"> denominata </w:t>
      </w:r>
      <w:r w:rsidRPr="00D63D67">
        <w:rPr>
          <w:rFonts w:ascii="Times New Roman" w:hAnsi="Times New Roman"/>
          <w:i/>
          <w:szCs w:val="24"/>
        </w:rPr>
        <w:t>“</w:t>
      </w:r>
      <w:proofErr w:type="spellStart"/>
      <w:r w:rsidRPr="00D63D67">
        <w:rPr>
          <w:rFonts w:ascii="Times New Roman" w:hAnsi="Times New Roman"/>
          <w:i/>
          <w:szCs w:val="24"/>
        </w:rPr>
        <w:t>Tuttogare</w:t>
      </w:r>
      <w:proofErr w:type="spellEnd"/>
      <w:r w:rsidRPr="00D63D67">
        <w:rPr>
          <w:rFonts w:ascii="Times New Roman" w:hAnsi="Times New Roman"/>
          <w:i/>
          <w:szCs w:val="24"/>
        </w:rPr>
        <w:t>”</w:t>
      </w:r>
      <w:r w:rsidRPr="0065711D">
        <w:rPr>
          <w:rFonts w:ascii="Times New Roman" w:hAnsi="Times New Roman"/>
          <w:szCs w:val="24"/>
        </w:rPr>
        <w:t xml:space="preserve"> in dotazione al Comune di Sorrento, mediante l’apposito link presente sul profilo del committente </w:t>
      </w:r>
      <w:hyperlink r:id="rId8" w:history="1">
        <w:r w:rsidRPr="0065711D">
          <w:rPr>
            <w:rStyle w:val="Collegamentoipertestuale"/>
            <w:rFonts w:ascii="Times New Roman" w:hAnsi="Times New Roman"/>
            <w:szCs w:val="24"/>
          </w:rPr>
          <w:t>https://comunesorrento.tuttogare.it/</w:t>
        </w:r>
      </w:hyperlink>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Le modalità tecniche per l’utilizzo del Sistema sono contenute nell’allegato link: </w:t>
      </w:r>
      <w:hyperlink r:id="rId9" w:history="1">
        <w:r w:rsidRPr="0065711D">
          <w:rPr>
            <w:rStyle w:val="Collegamentoipertestuale"/>
            <w:rFonts w:ascii="Times New Roman" w:hAnsi="Times New Roman"/>
            <w:szCs w:val="24"/>
          </w:rPr>
          <w:t>https://comunesorrento.tuttogare.it/norme_tecniche.php</w:t>
        </w:r>
      </w:hyperlink>
    </w:p>
    <w:p w:rsidR="00C72852" w:rsidRPr="0065711D" w:rsidRDefault="00C72852" w:rsidP="00C72852">
      <w:pPr>
        <w:jc w:val="both"/>
        <w:rPr>
          <w:rFonts w:ascii="Times New Roman" w:hAnsi="Times New Roman"/>
          <w:color w:val="000000"/>
          <w:szCs w:val="24"/>
          <w:highlight w:val="green"/>
        </w:rPr>
      </w:pPr>
    </w:p>
    <w:p w:rsidR="00C72852" w:rsidRPr="005722F8" w:rsidRDefault="00C72852" w:rsidP="00C72852">
      <w:pPr>
        <w:jc w:val="both"/>
        <w:rPr>
          <w:rFonts w:ascii="Times New Roman" w:hAnsi="Times New Roman"/>
          <w:szCs w:val="24"/>
        </w:rPr>
      </w:pPr>
      <w:r w:rsidRPr="005722F8">
        <w:rPr>
          <w:rFonts w:ascii="Times New Roman" w:hAnsi="Times New Roman"/>
          <w:szCs w:val="24"/>
        </w:rPr>
        <w:t>La manifestazione d’interesse, a pena di esclusione, dovrà essere presentata compilando debitamente i modelli che saranno resi disponibili sulla piattaforma telematica, sottoscritti digitalmente.</w:t>
      </w:r>
    </w:p>
    <w:p w:rsidR="00C72852" w:rsidRPr="005722F8" w:rsidRDefault="00C72852" w:rsidP="00C72852">
      <w:pPr>
        <w:jc w:val="both"/>
        <w:rPr>
          <w:rFonts w:ascii="Times New Roman" w:hAnsi="Times New Roman"/>
          <w:szCs w:val="24"/>
        </w:rPr>
      </w:pPr>
    </w:p>
    <w:p w:rsidR="00C72852" w:rsidRPr="005722F8" w:rsidRDefault="00C72852" w:rsidP="00C72852">
      <w:pPr>
        <w:jc w:val="both"/>
        <w:rPr>
          <w:rFonts w:ascii="Times New Roman" w:hAnsi="Times New Roman"/>
          <w:szCs w:val="24"/>
        </w:rPr>
      </w:pPr>
      <w:r w:rsidRPr="00ED78DD">
        <w:rPr>
          <w:rFonts w:ascii="Times New Roman" w:hAnsi="Times New Roman"/>
          <w:szCs w:val="24"/>
        </w:rPr>
        <w:t xml:space="preserve">La manifestazione d’interesse dovrà pervenire, a pena di esclusione, </w:t>
      </w:r>
      <w:r w:rsidRPr="00ED78DD">
        <w:rPr>
          <w:rFonts w:ascii="Times New Roman" w:hAnsi="Times New Roman"/>
          <w:b/>
          <w:szCs w:val="24"/>
        </w:rPr>
        <w:t xml:space="preserve">entro le ore 12.00 del </w:t>
      </w:r>
      <w:r w:rsidR="003F78C7" w:rsidRPr="00ED78DD">
        <w:rPr>
          <w:rFonts w:ascii="Times New Roman" w:hAnsi="Times New Roman"/>
          <w:b/>
          <w:szCs w:val="24"/>
        </w:rPr>
        <w:t>06/03</w:t>
      </w:r>
      <w:r w:rsidRPr="00ED78DD">
        <w:rPr>
          <w:rFonts w:ascii="Times New Roman" w:hAnsi="Times New Roman"/>
          <w:b/>
          <w:szCs w:val="24"/>
        </w:rPr>
        <w:t xml:space="preserve">/2024 </w:t>
      </w:r>
      <w:r w:rsidRPr="00ED78DD">
        <w:rPr>
          <w:rFonts w:ascii="Times New Roman" w:hAnsi="Times New Roman"/>
          <w:szCs w:val="24"/>
        </w:rPr>
        <w:t>sulla piattaforma telematica “</w:t>
      </w:r>
      <w:proofErr w:type="spellStart"/>
      <w:r w:rsidRPr="00ED78DD">
        <w:rPr>
          <w:rFonts w:ascii="Times New Roman" w:hAnsi="Times New Roman"/>
          <w:i/>
          <w:szCs w:val="24"/>
        </w:rPr>
        <w:t>Tuttogare</w:t>
      </w:r>
      <w:proofErr w:type="spellEnd"/>
      <w:r w:rsidRPr="00ED78DD">
        <w:rPr>
          <w:rFonts w:ascii="Times New Roman" w:hAnsi="Times New Roman"/>
          <w:i/>
          <w:szCs w:val="24"/>
        </w:rPr>
        <w:t>”</w:t>
      </w:r>
      <w:r w:rsidRPr="00ED78DD">
        <w:rPr>
          <w:rFonts w:ascii="Times New Roman" w:hAnsi="Times New Roman"/>
          <w:szCs w:val="24"/>
        </w:rPr>
        <w:t xml:space="preserve"> su menzionata.</w:t>
      </w:r>
    </w:p>
    <w:p w:rsidR="00C72852" w:rsidRPr="005722F8" w:rsidRDefault="00C72852" w:rsidP="00C72852">
      <w:pPr>
        <w:jc w:val="both"/>
        <w:rPr>
          <w:rFonts w:ascii="Times New Roman" w:hAnsi="Times New Roman"/>
          <w:szCs w:val="24"/>
          <w:u w:val="single"/>
        </w:rPr>
      </w:pPr>
    </w:p>
    <w:p w:rsidR="00C72852" w:rsidRPr="005722F8" w:rsidRDefault="00C72852" w:rsidP="00C72852">
      <w:pPr>
        <w:jc w:val="both"/>
        <w:rPr>
          <w:rFonts w:ascii="Times New Roman" w:hAnsi="Times New Roman"/>
          <w:szCs w:val="24"/>
          <w:u w:val="single"/>
        </w:rPr>
      </w:pPr>
      <w:r w:rsidRPr="005722F8">
        <w:rPr>
          <w:rFonts w:ascii="Times New Roman" w:hAnsi="Times New Roman"/>
          <w:szCs w:val="24"/>
          <w:u w:val="single"/>
        </w:rPr>
        <w:t>Non si terrà conto e quindi saranno automaticamente escluse dalla procedura di selezione, le</w:t>
      </w:r>
      <w:r w:rsidRPr="005722F8">
        <w:rPr>
          <w:rFonts w:ascii="Times New Roman" w:hAnsi="Times New Roman"/>
          <w:szCs w:val="24"/>
          <w:u w:val="single"/>
        </w:rPr>
        <w:br/>
        <w:t>manifestazioni di interesse pervenute dopo tale scadenza e mediante altri mezzi di trasmissione.</w:t>
      </w:r>
    </w:p>
    <w:p w:rsidR="00C72852" w:rsidRPr="005722F8" w:rsidRDefault="00C72852" w:rsidP="00C72852">
      <w:pPr>
        <w:jc w:val="both"/>
        <w:rPr>
          <w:rFonts w:ascii="Times New Roman" w:hAnsi="Times New Roman"/>
          <w:szCs w:val="24"/>
        </w:rPr>
      </w:pPr>
    </w:p>
    <w:p w:rsidR="00C72852" w:rsidRPr="005722F8" w:rsidRDefault="00C72852" w:rsidP="00C72852">
      <w:pPr>
        <w:jc w:val="both"/>
        <w:rPr>
          <w:rFonts w:ascii="Times New Roman" w:hAnsi="Times New Roman"/>
          <w:szCs w:val="24"/>
        </w:rPr>
      </w:pPr>
      <w:r w:rsidRPr="005722F8">
        <w:rPr>
          <w:rFonts w:ascii="Times New Roman" w:hAnsi="Times New Roman"/>
          <w:szCs w:val="24"/>
        </w:rPr>
        <w:t xml:space="preserve">Attraverso la suddetta piattaforma telematica </w:t>
      </w:r>
      <w:r w:rsidRPr="005722F8">
        <w:rPr>
          <w:rFonts w:ascii="Times New Roman" w:hAnsi="Times New Roman"/>
          <w:i/>
          <w:szCs w:val="24"/>
        </w:rPr>
        <w:t>"</w:t>
      </w:r>
      <w:proofErr w:type="spellStart"/>
      <w:r w:rsidRPr="005722F8">
        <w:rPr>
          <w:rFonts w:ascii="Times New Roman" w:hAnsi="Times New Roman"/>
          <w:i/>
          <w:szCs w:val="24"/>
        </w:rPr>
        <w:t>TuttoGare</w:t>
      </w:r>
      <w:proofErr w:type="spellEnd"/>
      <w:r w:rsidRPr="005722F8">
        <w:rPr>
          <w:rFonts w:ascii="Times New Roman" w:hAnsi="Times New Roman"/>
          <w:i/>
          <w:szCs w:val="24"/>
        </w:rPr>
        <w:t>"</w:t>
      </w:r>
      <w:r w:rsidRPr="005722F8">
        <w:rPr>
          <w:rFonts w:ascii="Times New Roman" w:hAnsi="Times New Roman"/>
          <w:szCs w:val="24"/>
        </w:rPr>
        <w:t>, saranno gestite le fasi di pubblicazione, presentazione, analisi, valutazione e ammissione degli operatori economici, nonché le conseguenti comunicazioni e gli scambi di informazioni precedenti l’avvio della procedura di acquisizione del servizio in affidamento.</w:t>
      </w:r>
    </w:p>
    <w:p w:rsidR="00C72852" w:rsidRPr="005722F8" w:rsidRDefault="00C72852" w:rsidP="00C72852">
      <w:pPr>
        <w:jc w:val="both"/>
        <w:rPr>
          <w:rFonts w:ascii="Times New Roman" w:hAnsi="Times New Roman"/>
          <w:szCs w:val="24"/>
        </w:rPr>
      </w:pPr>
      <w:r w:rsidRPr="005722F8">
        <w:rPr>
          <w:rFonts w:ascii="Times New Roman" w:hAnsi="Times New Roman"/>
          <w:szCs w:val="24"/>
        </w:rPr>
        <w:br/>
        <w:t>Si ribadisce che non è ammesso il recapito di alcun atto o documento in modalità diverse dall'invio alla piattaforma telematica summenzionata e, in particolare, non è ammesso il recapito di alcun atto o documento agli uffici della Stazione Appaltante.</w:t>
      </w:r>
    </w:p>
    <w:p w:rsidR="00C72852" w:rsidRPr="005722F8" w:rsidRDefault="00C72852" w:rsidP="00C72852">
      <w:pPr>
        <w:jc w:val="both"/>
        <w:rPr>
          <w:rFonts w:ascii="Times New Roman" w:hAnsi="Times New Roman"/>
          <w:szCs w:val="24"/>
        </w:rPr>
      </w:pPr>
      <w:r w:rsidRPr="005722F8">
        <w:rPr>
          <w:rFonts w:ascii="Times New Roman" w:hAnsi="Times New Roman"/>
          <w:szCs w:val="24"/>
        </w:rPr>
        <w:br/>
        <w:t>Il Comune di Sorrento declina sin d'ora ogni responsabilità per dispersione di comunicazioni</w:t>
      </w:r>
      <w:r w:rsidRPr="005722F8">
        <w:rPr>
          <w:rFonts w:ascii="Times New Roman" w:hAnsi="Times New Roman"/>
          <w:szCs w:val="24"/>
        </w:rPr>
        <w:br/>
        <w:t>dipendenti da inesatte indicazioni del recapito da parte degli interessati o per eventuali disguidi</w:t>
      </w:r>
      <w:r w:rsidRPr="005722F8">
        <w:rPr>
          <w:rFonts w:ascii="Times New Roman" w:hAnsi="Times New Roman"/>
          <w:szCs w:val="24"/>
        </w:rPr>
        <w:br/>
        <w:t>telematici imputabili a fatto di terzi, a caso fortuito o forza maggiore o comunque non imputabili a</w:t>
      </w:r>
      <w:r w:rsidRPr="005722F8">
        <w:rPr>
          <w:rFonts w:ascii="Times New Roman" w:hAnsi="Times New Roman"/>
          <w:szCs w:val="24"/>
        </w:rPr>
        <w:br/>
        <w:t>colpa del Comune di Sorrento stesso, di qualunque natura, che impediscano il recapito della</w:t>
      </w:r>
      <w:r w:rsidRPr="005722F8">
        <w:rPr>
          <w:rFonts w:ascii="Times New Roman" w:hAnsi="Times New Roman"/>
          <w:szCs w:val="24"/>
        </w:rPr>
        <w:br/>
        <w:t>manifestazione di interesse entro il termine suindicato.</w:t>
      </w:r>
    </w:p>
    <w:p w:rsidR="00C72852" w:rsidRPr="0065711D" w:rsidRDefault="00C72852" w:rsidP="00C72852">
      <w:pPr>
        <w:jc w:val="both"/>
        <w:rPr>
          <w:rFonts w:ascii="Times New Roman" w:hAnsi="Times New Roman"/>
          <w:szCs w:val="24"/>
        </w:rPr>
      </w:pPr>
    </w:p>
    <w:p w:rsidR="00C72852" w:rsidRPr="0065711D" w:rsidRDefault="00C72852" w:rsidP="00C72852">
      <w:pPr>
        <w:jc w:val="both"/>
        <w:rPr>
          <w:rFonts w:ascii="Times New Roman" w:hAnsi="Times New Roman"/>
          <w:b/>
          <w:szCs w:val="24"/>
        </w:rPr>
      </w:pPr>
      <w:r w:rsidRPr="0065711D">
        <w:rPr>
          <w:rFonts w:ascii="Times New Roman" w:hAnsi="Times New Roman"/>
          <w:b/>
          <w:szCs w:val="24"/>
        </w:rPr>
        <w:t>FASE SUCCESSIVA ALLA RICEZIONE DELLE CANDIDATURE -</w:t>
      </w:r>
      <w:r>
        <w:rPr>
          <w:rFonts w:ascii="Times New Roman" w:hAnsi="Times New Roman"/>
          <w:b/>
          <w:szCs w:val="24"/>
        </w:rPr>
        <w:t xml:space="preserve"> </w:t>
      </w:r>
      <w:r w:rsidRPr="0065711D">
        <w:rPr>
          <w:rFonts w:ascii="Times New Roman" w:hAnsi="Times New Roman"/>
          <w:b/>
          <w:szCs w:val="24"/>
        </w:rPr>
        <w:t xml:space="preserve">PROCEDIMENTO ISTRUTTORIO </w:t>
      </w:r>
    </w:p>
    <w:p w:rsidR="008A0FD1" w:rsidRDefault="00C72852" w:rsidP="00C72852">
      <w:pPr>
        <w:adjustRightInd w:val="0"/>
        <w:jc w:val="both"/>
        <w:rPr>
          <w:rFonts w:ascii="Times New Roman" w:hAnsi="Times New Roman"/>
          <w:szCs w:val="24"/>
        </w:rPr>
      </w:pPr>
      <w:r w:rsidRPr="00541699">
        <w:rPr>
          <w:rFonts w:ascii="Times New Roman" w:hAnsi="Times New Roman"/>
          <w:szCs w:val="24"/>
        </w:rPr>
        <w:t xml:space="preserve">L’acquisizione delle manifestazioni di interesse degli operatori economici interessati transiterà sulla piattaforma telematica </w:t>
      </w:r>
      <w:r w:rsidRPr="00541699">
        <w:rPr>
          <w:rFonts w:ascii="Times New Roman" w:hAnsi="Times New Roman"/>
          <w:i/>
          <w:szCs w:val="24"/>
        </w:rPr>
        <w:t>“</w:t>
      </w:r>
      <w:proofErr w:type="spellStart"/>
      <w:r w:rsidRPr="00541699">
        <w:rPr>
          <w:rFonts w:ascii="Times New Roman" w:hAnsi="Times New Roman"/>
          <w:i/>
          <w:szCs w:val="24"/>
        </w:rPr>
        <w:t>Tuttogare</w:t>
      </w:r>
      <w:proofErr w:type="spellEnd"/>
      <w:r w:rsidRPr="00541699">
        <w:rPr>
          <w:rFonts w:ascii="Times New Roman" w:hAnsi="Times New Roman"/>
          <w:i/>
          <w:szCs w:val="24"/>
        </w:rPr>
        <w:t xml:space="preserve">”. </w:t>
      </w:r>
      <w:r w:rsidRPr="00541699">
        <w:rPr>
          <w:rFonts w:ascii="Times New Roman" w:hAnsi="Times New Roman"/>
          <w:szCs w:val="24"/>
        </w:rPr>
        <w:t xml:space="preserve">Una volta pervenute le manifestazioni di interesse entro il termine stabilito, si procederà ad individuare l’operatore economico idoneo per l’affidamento </w:t>
      </w:r>
      <w:r w:rsidR="00D74D36" w:rsidRPr="00541699">
        <w:rPr>
          <w:rFonts w:ascii="Times New Roman" w:hAnsi="Times New Roman"/>
          <w:szCs w:val="24"/>
        </w:rPr>
        <w:t>del servizio</w:t>
      </w:r>
      <w:r w:rsidRPr="00541699">
        <w:rPr>
          <w:rFonts w:ascii="Times New Roman" w:hAnsi="Times New Roman"/>
          <w:szCs w:val="24"/>
        </w:rPr>
        <w:t xml:space="preserve"> in oggetto, sulla base della documentazione prodotta</w:t>
      </w:r>
      <w:r w:rsidR="008A0FD1">
        <w:rPr>
          <w:rFonts w:ascii="Times New Roman" w:hAnsi="Times New Roman"/>
          <w:szCs w:val="24"/>
        </w:rPr>
        <w:t xml:space="preserve"> redatta secondo gli allegati al presente avviso</w:t>
      </w:r>
      <w:r w:rsidR="00D32BF5">
        <w:rPr>
          <w:rFonts w:ascii="Times New Roman" w:hAnsi="Times New Roman"/>
          <w:szCs w:val="24"/>
        </w:rPr>
        <w:t>, avvalendosi, ove ritenuto necessario, della consulenza del CED</w:t>
      </w:r>
      <w:bookmarkStart w:id="0" w:name="_GoBack"/>
      <w:bookmarkEnd w:id="0"/>
      <w:r w:rsidR="008A0FD1">
        <w:rPr>
          <w:rFonts w:ascii="Times New Roman" w:hAnsi="Times New Roman"/>
          <w:szCs w:val="24"/>
        </w:rPr>
        <w:t>.</w:t>
      </w:r>
    </w:p>
    <w:p w:rsidR="008A0FD1" w:rsidRDefault="00820834" w:rsidP="00C72852">
      <w:pPr>
        <w:adjustRightInd w:val="0"/>
        <w:jc w:val="both"/>
        <w:rPr>
          <w:rFonts w:ascii="Times New Roman" w:hAnsi="Times New Roman"/>
          <w:szCs w:val="24"/>
        </w:rPr>
      </w:pPr>
      <w:r w:rsidRPr="00ED78DD">
        <w:rPr>
          <w:rFonts w:ascii="Times New Roman" w:hAnsi="Times New Roman"/>
          <w:szCs w:val="24"/>
        </w:rPr>
        <w:t>La valutazione avverrà median</w:t>
      </w:r>
      <w:r w:rsidR="00091E18" w:rsidRPr="00ED78DD">
        <w:rPr>
          <w:rFonts w:ascii="Times New Roman" w:hAnsi="Times New Roman"/>
          <w:szCs w:val="24"/>
        </w:rPr>
        <w:t xml:space="preserve">te </w:t>
      </w:r>
      <w:r w:rsidR="000071DB" w:rsidRPr="00ED78DD">
        <w:rPr>
          <w:rFonts w:ascii="Times New Roman" w:hAnsi="Times New Roman"/>
          <w:szCs w:val="24"/>
        </w:rPr>
        <w:t>il criterio del</w:t>
      </w:r>
      <w:r w:rsidRPr="00ED78DD">
        <w:rPr>
          <w:rFonts w:ascii="Times New Roman" w:hAnsi="Times New Roman"/>
          <w:szCs w:val="24"/>
        </w:rPr>
        <w:t xml:space="preserve"> maggior ribasso percentuale sull’importo presunto, che verrà applicato sulle singole voci di spesa di cui all’allegato B.</w:t>
      </w:r>
    </w:p>
    <w:p w:rsidR="00C72852" w:rsidRPr="005722F8" w:rsidRDefault="008A0FD1" w:rsidP="00C72852">
      <w:pPr>
        <w:adjustRightInd w:val="0"/>
        <w:jc w:val="both"/>
        <w:rPr>
          <w:rFonts w:ascii="Times New Roman" w:hAnsi="Times New Roman"/>
          <w:szCs w:val="24"/>
        </w:rPr>
      </w:pPr>
      <w:r>
        <w:rPr>
          <w:rFonts w:ascii="Times New Roman" w:hAnsi="Times New Roman"/>
          <w:szCs w:val="24"/>
        </w:rPr>
        <w:t xml:space="preserve">L’affidamento verrà perfezionato </w:t>
      </w:r>
      <w:r w:rsidR="00C72852" w:rsidRPr="00541699">
        <w:rPr>
          <w:rFonts w:ascii="Times New Roman" w:hAnsi="Times New Roman"/>
          <w:szCs w:val="24"/>
        </w:rPr>
        <w:t xml:space="preserve">sulla piattaforma elettronica del Mercato Elettronico della Pubblica </w:t>
      </w:r>
      <w:proofErr w:type="spellStart"/>
      <w:r w:rsidR="00C72852" w:rsidRPr="00541699">
        <w:rPr>
          <w:rFonts w:ascii="Times New Roman" w:hAnsi="Times New Roman"/>
          <w:szCs w:val="24"/>
        </w:rPr>
        <w:t>Amministrazione</w:t>
      </w:r>
      <w:r w:rsidR="00091E18">
        <w:rPr>
          <w:rFonts w:ascii="Times New Roman" w:hAnsi="Times New Roman"/>
          <w:i/>
          <w:szCs w:val="24"/>
        </w:rPr>
        <w:t>“MEPA</w:t>
      </w:r>
      <w:proofErr w:type="spellEnd"/>
      <w:r w:rsidR="00C72852" w:rsidRPr="00541699">
        <w:rPr>
          <w:rFonts w:ascii="Times New Roman" w:hAnsi="Times New Roman"/>
          <w:i/>
          <w:szCs w:val="24"/>
        </w:rPr>
        <w:t>”</w:t>
      </w:r>
      <w:r w:rsidR="00541699" w:rsidRPr="00541699">
        <w:rPr>
          <w:rFonts w:ascii="Times New Roman" w:hAnsi="Times New Roman"/>
          <w:szCs w:val="24"/>
        </w:rPr>
        <w:t xml:space="preserve"> </w:t>
      </w:r>
      <w:r w:rsidR="00091E18">
        <w:rPr>
          <w:rFonts w:ascii="Times New Roman" w:hAnsi="Times New Roman"/>
          <w:szCs w:val="24"/>
        </w:rPr>
        <w:t>mediante</w:t>
      </w:r>
      <w:r w:rsidR="00541699" w:rsidRPr="00541699">
        <w:rPr>
          <w:rFonts w:ascii="Times New Roman" w:hAnsi="Times New Roman"/>
          <w:szCs w:val="24"/>
        </w:rPr>
        <w:t xml:space="preserve"> trattativa diretta</w:t>
      </w:r>
      <w:r w:rsidR="00C72852" w:rsidRPr="00541699">
        <w:rPr>
          <w:rFonts w:ascii="Times New Roman" w:hAnsi="Times New Roman"/>
          <w:szCs w:val="24"/>
        </w:rPr>
        <w:t xml:space="preserve">, </w:t>
      </w:r>
      <w:r w:rsidR="00C72852" w:rsidRPr="005722F8">
        <w:rPr>
          <w:rFonts w:ascii="Times New Roman" w:hAnsi="Times New Roman"/>
          <w:szCs w:val="24"/>
        </w:rPr>
        <w:t xml:space="preserve">in ossequio al disposto normativo di cui all’articolo 50, comma 1, lettera b) del </w:t>
      </w:r>
      <w:proofErr w:type="spellStart"/>
      <w:r w:rsidR="00C72852" w:rsidRPr="005722F8">
        <w:rPr>
          <w:rFonts w:ascii="Times New Roman" w:hAnsi="Times New Roman"/>
          <w:szCs w:val="24"/>
        </w:rPr>
        <w:t>D.lgs</w:t>
      </w:r>
      <w:proofErr w:type="spellEnd"/>
      <w:r w:rsidR="00C72852" w:rsidRPr="005722F8">
        <w:rPr>
          <w:rFonts w:ascii="Times New Roman" w:hAnsi="Times New Roman"/>
          <w:szCs w:val="24"/>
        </w:rPr>
        <w:t xml:space="preserve"> 36/2023.</w:t>
      </w:r>
    </w:p>
    <w:p w:rsidR="00C72852" w:rsidRPr="0065711D" w:rsidRDefault="00C72852" w:rsidP="00C72852">
      <w:pPr>
        <w:adjustRightInd w:val="0"/>
        <w:jc w:val="both"/>
        <w:rPr>
          <w:rFonts w:ascii="Times New Roman" w:hAnsi="Times New Roman"/>
          <w:szCs w:val="24"/>
        </w:rPr>
      </w:pPr>
    </w:p>
    <w:p w:rsidR="00C72852" w:rsidRPr="0065711D" w:rsidRDefault="00C72852" w:rsidP="00C72852">
      <w:pPr>
        <w:pStyle w:val="Corpotesto"/>
        <w:tabs>
          <w:tab w:val="left" w:pos="10065"/>
        </w:tabs>
        <w:ind w:right="15"/>
        <w:jc w:val="both"/>
        <w:rPr>
          <w:rFonts w:ascii="Times New Roman" w:hAnsi="Times New Roman" w:cs="Times New Roman"/>
          <w:b/>
          <w:sz w:val="24"/>
          <w:szCs w:val="24"/>
        </w:rPr>
      </w:pPr>
      <w:r w:rsidRPr="0065711D">
        <w:rPr>
          <w:rFonts w:ascii="Times New Roman" w:hAnsi="Times New Roman" w:cs="Times New Roman"/>
          <w:b/>
          <w:sz w:val="24"/>
          <w:szCs w:val="24"/>
        </w:rPr>
        <w:t xml:space="preserve">La manifestazione di interesse da parte degli operatori economici non determina l’instaurazione di posizioni giuridiche od obblighi negoziali e non vincola in alcun modo </w:t>
      </w:r>
      <w:r w:rsidRPr="0065711D">
        <w:rPr>
          <w:rFonts w:ascii="Times New Roman" w:hAnsi="Times New Roman" w:cs="Times New Roman"/>
          <w:b/>
          <w:sz w:val="24"/>
          <w:szCs w:val="24"/>
        </w:rPr>
        <w:lastRenderedPageBreak/>
        <w:t>l’Ente, che sarà libero di avviare altre procedure e/o di sospendere, modificare o annullare, in tutto o in parte, la presente indagine di mercato, senza che possa essere avanzata alcuna pretesa da parte dei soggetti interessati.</w:t>
      </w:r>
    </w:p>
    <w:p w:rsidR="00C72852" w:rsidRPr="0065711D" w:rsidRDefault="00C72852" w:rsidP="00C72852">
      <w:pPr>
        <w:adjustRightInd w:val="0"/>
        <w:jc w:val="both"/>
        <w:rPr>
          <w:rFonts w:ascii="Times New Roman" w:hAnsi="Times New Roman"/>
          <w:szCs w:val="24"/>
        </w:rPr>
      </w:pPr>
    </w:p>
    <w:p w:rsidR="00C72852" w:rsidRPr="005722F8" w:rsidRDefault="00C72852" w:rsidP="00C72852">
      <w:pPr>
        <w:jc w:val="both"/>
        <w:rPr>
          <w:rFonts w:ascii="Times New Roman" w:hAnsi="Times New Roman"/>
          <w:szCs w:val="24"/>
        </w:rPr>
      </w:pPr>
      <w:r w:rsidRPr="005722F8">
        <w:rPr>
          <w:rFonts w:ascii="Times New Roman" w:hAnsi="Times New Roman"/>
          <w:szCs w:val="24"/>
        </w:rPr>
        <w:t>Il Comune di Sorrento si riserva la facoltà di richiedere integrazioni per sanare eventuali carenze documentali.</w:t>
      </w:r>
    </w:p>
    <w:p w:rsidR="00C72852" w:rsidRPr="005722F8" w:rsidRDefault="00C72852" w:rsidP="00C72852">
      <w:pPr>
        <w:jc w:val="both"/>
        <w:rPr>
          <w:rFonts w:ascii="Times New Roman" w:hAnsi="Times New Roman"/>
          <w:szCs w:val="24"/>
        </w:rPr>
      </w:pPr>
      <w:r w:rsidRPr="005722F8">
        <w:rPr>
          <w:rFonts w:ascii="Times New Roman" w:hAnsi="Times New Roman"/>
          <w:szCs w:val="24"/>
        </w:rPr>
        <w:t xml:space="preserve">Il Comune di Sorrento, ai sensi dell’art. 71 del DPR 445/2000, si riserva la possibilità di verificare la veridicità dei dati dichiarati dal manifestante e di richiedere in qualsiasi momento i documenti giustificativi. </w:t>
      </w:r>
    </w:p>
    <w:p w:rsidR="00C72852" w:rsidRPr="005722F8" w:rsidRDefault="00C72852" w:rsidP="00C72852">
      <w:pPr>
        <w:pStyle w:val="Corpotesto"/>
        <w:tabs>
          <w:tab w:val="left" w:pos="10065"/>
        </w:tabs>
        <w:ind w:right="15"/>
        <w:jc w:val="both"/>
        <w:rPr>
          <w:rFonts w:ascii="Times New Roman" w:hAnsi="Times New Roman" w:cs="Times New Roman"/>
          <w:sz w:val="24"/>
          <w:szCs w:val="24"/>
        </w:rPr>
      </w:pPr>
      <w:r w:rsidRPr="005722F8">
        <w:rPr>
          <w:rFonts w:ascii="Times New Roman" w:hAnsi="Times New Roman" w:cs="Times New Roman"/>
          <w:sz w:val="24"/>
          <w:szCs w:val="24"/>
        </w:rPr>
        <w:t>In ogni caso, l’Amministrazione potrà procedere anche nell’ipotesi in cui venga presentata una sola manifestazione di interesse.</w:t>
      </w: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Tutta la documentazione inviata dal partecipante resta acquisita agli atti del Comune di Sorrento. </w:t>
      </w:r>
    </w:p>
    <w:p w:rsidR="00C72852" w:rsidRPr="0065711D" w:rsidRDefault="00C72852" w:rsidP="00C72852">
      <w:pPr>
        <w:jc w:val="both"/>
        <w:rPr>
          <w:rFonts w:ascii="Times New Roman" w:hAnsi="Times New Roman"/>
          <w:b/>
          <w:szCs w:val="24"/>
        </w:rPr>
      </w:pPr>
    </w:p>
    <w:p w:rsidR="00C72852" w:rsidRPr="0065711D" w:rsidRDefault="00C72852" w:rsidP="00C72852">
      <w:pPr>
        <w:jc w:val="both"/>
        <w:rPr>
          <w:rFonts w:ascii="Times New Roman" w:hAnsi="Times New Roman"/>
          <w:b/>
          <w:szCs w:val="24"/>
        </w:rPr>
      </w:pPr>
      <w:r w:rsidRPr="0065711D">
        <w:rPr>
          <w:rFonts w:ascii="Times New Roman" w:hAnsi="Times New Roman"/>
          <w:b/>
          <w:szCs w:val="24"/>
        </w:rPr>
        <w:t xml:space="preserve">PUBBLICITÁ </w:t>
      </w: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Il presente avviso di manifestazione d’interesse verrà pubblicato </w:t>
      </w:r>
    </w:p>
    <w:p w:rsidR="00C72852" w:rsidRPr="0065711D" w:rsidRDefault="00C72852" w:rsidP="00C72852">
      <w:pPr>
        <w:numPr>
          <w:ilvl w:val="0"/>
          <w:numId w:val="2"/>
        </w:numPr>
        <w:ind w:left="851" w:right="15"/>
        <w:jc w:val="both"/>
        <w:rPr>
          <w:rFonts w:ascii="Times New Roman" w:hAnsi="Times New Roman"/>
          <w:szCs w:val="24"/>
        </w:rPr>
      </w:pPr>
      <w:r w:rsidRPr="0065711D">
        <w:rPr>
          <w:rFonts w:ascii="Times New Roman" w:hAnsi="Times New Roman"/>
          <w:szCs w:val="24"/>
        </w:rPr>
        <w:t>all’Albo Pretorio elettronico del Comune di Sorrento;</w:t>
      </w:r>
    </w:p>
    <w:p w:rsidR="00C72852" w:rsidRPr="0065711D" w:rsidRDefault="00C72852" w:rsidP="00C72852">
      <w:pPr>
        <w:numPr>
          <w:ilvl w:val="0"/>
          <w:numId w:val="2"/>
        </w:numPr>
        <w:ind w:left="851" w:right="15"/>
        <w:jc w:val="both"/>
        <w:rPr>
          <w:rFonts w:ascii="Times New Roman" w:hAnsi="Times New Roman"/>
          <w:szCs w:val="24"/>
        </w:rPr>
      </w:pPr>
      <w:r w:rsidRPr="0065711D">
        <w:rPr>
          <w:rFonts w:ascii="Times New Roman" w:hAnsi="Times New Roman"/>
          <w:szCs w:val="24"/>
        </w:rPr>
        <w:t xml:space="preserve">sul sito istituzionale del Comune di Sorrento, </w:t>
      </w:r>
      <w:hyperlink r:id="rId10" w:history="1">
        <w:r w:rsidRPr="0065711D">
          <w:rPr>
            <w:rStyle w:val="Collegamentoipertestuale"/>
            <w:rFonts w:ascii="Times New Roman" w:hAnsi="Times New Roman"/>
            <w:szCs w:val="24"/>
          </w:rPr>
          <w:t>www.comune.sorrento.na.it</w:t>
        </w:r>
      </w:hyperlink>
      <w:r w:rsidRPr="0065711D">
        <w:rPr>
          <w:rFonts w:ascii="Times New Roman" w:hAnsi="Times New Roman"/>
          <w:szCs w:val="24"/>
        </w:rPr>
        <w:t>, sezione “Amministrazione Trasparente” sottosezione “bandi di gara e contratti”;</w:t>
      </w:r>
    </w:p>
    <w:p w:rsidR="00C72852" w:rsidRPr="0065711D" w:rsidRDefault="00C72852" w:rsidP="00C72852">
      <w:pPr>
        <w:numPr>
          <w:ilvl w:val="0"/>
          <w:numId w:val="2"/>
        </w:numPr>
        <w:ind w:left="851" w:right="15"/>
        <w:jc w:val="both"/>
        <w:rPr>
          <w:rFonts w:ascii="Times New Roman" w:hAnsi="Times New Roman"/>
          <w:szCs w:val="24"/>
        </w:rPr>
      </w:pPr>
      <w:r w:rsidRPr="0065711D">
        <w:rPr>
          <w:rFonts w:ascii="Times New Roman" w:hAnsi="Times New Roman"/>
          <w:szCs w:val="24"/>
        </w:rPr>
        <w:t xml:space="preserve">sulla piattaforma </w:t>
      </w:r>
      <w:r w:rsidRPr="0065711D">
        <w:rPr>
          <w:rFonts w:ascii="Times New Roman" w:hAnsi="Times New Roman"/>
          <w:i/>
          <w:szCs w:val="24"/>
        </w:rPr>
        <w:t>“</w:t>
      </w:r>
      <w:proofErr w:type="spellStart"/>
      <w:r w:rsidRPr="0065711D">
        <w:rPr>
          <w:rFonts w:ascii="Times New Roman" w:hAnsi="Times New Roman"/>
          <w:i/>
          <w:szCs w:val="24"/>
        </w:rPr>
        <w:t>Tuttogare</w:t>
      </w:r>
      <w:proofErr w:type="spellEnd"/>
      <w:r w:rsidRPr="0065711D">
        <w:rPr>
          <w:rFonts w:ascii="Times New Roman" w:hAnsi="Times New Roman"/>
          <w:i/>
          <w:szCs w:val="24"/>
        </w:rPr>
        <w:t>”</w:t>
      </w:r>
      <w:r w:rsidRPr="0065711D">
        <w:rPr>
          <w:rFonts w:ascii="Times New Roman" w:hAnsi="Times New Roman"/>
          <w:szCs w:val="24"/>
        </w:rPr>
        <w:t xml:space="preserve"> in dotazione al Comune di Sorrento </w:t>
      </w:r>
      <w:hyperlink r:id="rId11" w:history="1">
        <w:r w:rsidRPr="0065711D">
          <w:rPr>
            <w:rStyle w:val="Collegamentoipertestuale"/>
            <w:rFonts w:ascii="Times New Roman" w:hAnsi="Times New Roman"/>
            <w:szCs w:val="24"/>
          </w:rPr>
          <w:t>http://comunesorrento.tuttogare.it/</w:t>
        </w:r>
      </w:hyperlink>
      <w:r w:rsidRPr="0065711D">
        <w:rPr>
          <w:rFonts w:ascii="Times New Roman" w:hAnsi="Times New Roman"/>
          <w:szCs w:val="24"/>
        </w:rPr>
        <w:t>;</w:t>
      </w:r>
    </w:p>
    <w:p w:rsidR="00C72852" w:rsidRPr="005722F8" w:rsidRDefault="00C72852" w:rsidP="00C72852">
      <w:pPr>
        <w:jc w:val="both"/>
        <w:rPr>
          <w:rFonts w:ascii="Times New Roman" w:hAnsi="Times New Roman"/>
          <w:szCs w:val="24"/>
        </w:rPr>
      </w:pPr>
      <w:r w:rsidRPr="005722F8">
        <w:rPr>
          <w:rFonts w:ascii="Times New Roman" w:hAnsi="Times New Roman"/>
          <w:szCs w:val="24"/>
        </w:rPr>
        <w:t>Ogni eventuale modifica o integrazione al presente avviso sarà pubblicata nelle stesse modalità innanzi espresse.</w:t>
      </w:r>
    </w:p>
    <w:p w:rsidR="00C72852" w:rsidRPr="005722F8" w:rsidRDefault="00C72852" w:rsidP="00C72852">
      <w:pPr>
        <w:jc w:val="both"/>
        <w:rPr>
          <w:rFonts w:ascii="Times New Roman" w:hAnsi="Times New Roman"/>
          <w:szCs w:val="24"/>
        </w:rPr>
      </w:pPr>
    </w:p>
    <w:p w:rsidR="00C72852" w:rsidRPr="005722F8" w:rsidRDefault="00C72852" w:rsidP="00C72852">
      <w:pPr>
        <w:jc w:val="both"/>
        <w:rPr>
          <w:rFonts w:ascii="Times New Roman" w:hAnsi="Times New Roman"/>
          <w:szCs w:val="24"/>
        </w:rPr>
      </w:pPr>
      <w:r w:rsidRPr="005722F8">
        <w:rPr>
          <w:rFonts w:ascii="Times New Roman" w:hAnsi="Times New Roman"/>
          <w:szCs w:val="24"/>
        </w:rPr>
        <w:t>Costituiscono allegati al presente avviso:</w:t>
      </w:r>
    </w:p>
    <w:p w:rsidR="00C72852" w:rsidRPr="005722F8" w:rsidRDefault="00C72852" w:rsidP="00C72852">
      <w:pPr>
        <w:jc w:val="both"/>
        <w:rPr>
          <w:rFonts w:ascii="Times New Roman" w:hAnsi="Times New Roman"/>
          <w:szCs w:val="24"/>
        </w:rPr>
      </w:pPr>
      <w:r w:rsidRPr="005722F8">
        <w:rPr>
          <w:rFonts w:ascii="Times New Roman" w:hAnsi="Times New Roman"/>
          <w:szCs w:val="24"/>
        </w:rPr>
        <w:t>Allegato A -  Modello di manifestazione d’interesse</w:t>
      </w:r>
    </w:p>
    <w:p w:rsidR="00C72852" w:rsidRDefault="00C72852" w:rsidP="00C72852">
      <w:pPr>
        <w:jc w:val="both"/>
        <w:rPr>
          <w:rFonts w:ascii="Times New Roman" w:hAnsi="Times New Roman"/>
          <w:szCs w:val="24"/>
        </w:rPr>
      </w:pPr>
      <w:r w:rsidRPr="00541699">
        <w:rPr>
          <w:rFonts w:ascii="Times New Roman" w:hAnsi="Times New Roman"/>
          <w:szCs w:val="24"/>
        </w:rPr>
        <w:t xml:space="preserve">Allegato B -  </w:t>
      </w:r>
      <w:r w:rsidR="008A0FD1">
        <w:rPr>
          <w:rFonts w:ascii="Times New Roman" w:hAnsi="Times New Roman"/>
          <w:szCs w:val="24"/>
        </w:rPr>
        <w:t xml:space="preserve">Elenco servizi </w:t>
      </w:r>
      <w:r w:rsidR="009B263F">
        <w:rPr>
          <w:rFonts w:ascii="Times New Roman" w:hAnsi="Times New Roman"/>
          <w:szCs w:val="24"/>
        </w:rPr>
        <w:t xml:space="preserve"> </w:t>
      </w:r>
    </w:p>
    <w:p w:rsidR="008A0FD1" w:rsidRPr="005722F8" w:rsidRDefault="008A0FD1" w:rsidP="00C72852">
      <w:pPr>
        <w:jc w:val="both"/>
        <w:rPr>
          <w:rFonts w:ascii="Times New Roman" w:hAnsi="Times New Roman"/>
          <w:szCs w:val="24"/>
        </w:rPr>
      </w:pPr>
      <w:r>
        <w:rPr>
          <w:rFonts w:ascii="Times New Roman" w:hAnsi="Times New Roman"/>
          <w:szCs w:val="24"/>
        </w:rPr>
        <w:t>Allegato C - Capitolato speciale</w:t>
      </w:r>
    </w:p>
    <w:p w:rsidR="00C72852" w:rsidRPr="0065711D" w:rsidRDefault="00C72852" w:rsidP="00C72852">
      <w:pPr>
        <w:ind w:right="15"/>
        <w:jc w:val="both"/>
        <w:rPr>
          <w:rFonts w:ascii="Times New Roman" w:hAnsi="Times New Roman"/>
          <w:b/>
          <w:szCs w:val="24"/>
        </w:rPr>
      </w:pPr>
    </w:p>
    <w:p w:rsidR="00C72852" w:rsidRPr="0065711D" w:rsidRDefault="00C72852" w:rsidP="00C72852">
      <w:pPr>
        <w:ind w:right="15"/>
        <w:jc w:val="both"/>
        <w:rPr>
          <w:rFonts w:ascii="Times New Roman" w:hAnsi="Times New Roman"/>
          <w:b/>
          <w:szCs w:val="24"/>
        </w:rPr>
      </w:pPr>
      <w:r w:rsidRPr="0065711D">
        <w:rPr>
          <w:rFonts w:ascii="Times New Roman" w:hAnsi="Times New Roman"/>
          <w:b/>
          <w:szCs w:val="24"/>
        </w:rPr>
        <w:t>TRATTAMENTO DEI DATI PERSONALI</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La procedura comporta il trattamento dei dati personali degli istanti da parte del Comune di Sorrento.</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Il trattamento è effettuato con modalità manuali e informatiche. </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65711D">
        <w:rPr>
          <w:rFonts w:ascii="Times New Roman" w:hAnsi="Times New Roman"/>
          <w:szCs w:val="24"/>
        </w:rPr>
        <w:t>D.Lgs.n</w:t>
      </w:r>
      <w:proofErr w:type="spellEnd"/>
      <w:r w:rsidRPr="0065711D">
        <w:rPr>
          <w:rFonts w:ascii="Times New Roman" w:hAnsi="Times New Roman"/>
          <w:szCs w:val="24"/>
        </w:rPr>
        <w:t>. 33/2013 e successive modifiche ed integrazioni.</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lastRenderedPageBreak/>
        <w:t>I dati possono essere comunicati ad altre amministrazioni così come previsto dalla normativa in vigore.</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Il dichiarante può esercitare i diritti di cui agli artt. 15 e ss. del Reg. UE 679/2016, ivi compreso il diritto al reclamo: </w:t>
      </w:r>
      <w:hyperlink r:id="rId12" w:history="1">
        <w:r w:rsidRPr="0065711D">
          <w:rPr>
            <w:rStyle w:val="Collegamentoipertestuale"/>
            <w:rFonts w:ascii="Times New Roman" w:hAnsi="Times New Roman"/>
            <w:szCs w:val="24"/>
          </w:rPr>
          <w:t>www.garanteprivacy.it</w:t>
        </w:r>
      </w:hyperlink>
      <w:r w:rsidRPr="0065711D">
        <w:rPr>
          <w:rFonts w:ascii="Times New Roman" w:hAnsi="Times New Roman"/>
          <w:szCs w:val="24"/>
        </w:rPr>
        <w:t xml:space="preserve">. </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Non sono previsti processi decisionali automatizzati né trasferimenti extra UE. </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 xml:space="preserve">Il Comune di Sorrento è il titolare del trattamento dei dati. </w:t>
      </w:r>
    </w:p>
    <w:p w:rsidR="00C72852" w:rsidRPr="0065711D" w:rsidRDefault="00C72852" w:rsidP="00C72852">
      <w:pPr>
        <w:ind w:right="15"/>
        <w:jc w:val="both"/>
        <w:rPr>
          <w:rFonts w:ascii="Times New Roman" w:hAnsi="Times New Roman"/>
          <w:b/>
          <w:szCs w:val="24"/>
        </w:rPr>
      </w:pPr>
      <w:r w:rsidRPr="0065711D">
        <w:rPr>
          <w:rFonts w:ascii="Times New Roman" w:hAnsi="Times New Roman"/>
          <w:szCs w:val="24"/>
        </w:rPr>
        <w:t>L'informativa completa e i dati di contatto del R.P.D. sono disponibili nel sito del Comune o presso gli appositi uffici.</w:t>
      </w:r>
    </w:p>
    <w:p w:rsidR="00C72852" w:rsidRPr="0065711D" w:rsidRDefault="00C72852" w:rsidP="00C72852">
      <w:pPr>
        <w:ind w:right="15"/>
        <w:jc w:val="both"/>
        <w:rPr>
          <w:rFonts w:ascii="Times New Roman" w:eastAsia="Times New Roman" w:hAnsi="Times New Roman"/>
          <w:szCs w:val="24"/>
        </w:rPr>
      </w:pPr>
    </w:p>
    <w:p w:rsidR="00C72852" w:rsidRPr="0065711D" w:rsidRDefault="00C72852" w:rsidP="00C72852">
      <w:pPr>
        <w:ind w:right="15"/>
        <w:jc w:val="both"/>
        <w:rPr>
          <w:rFonts w:ascii="Times New Roman" w:eastAsia="Times New Roman" w:hAnsi="Times New Roman"/>
          <w:szCs w:val="24"/>
        </w:rPr>
      </w:pPr>
      <w:r w:rsidRPr="0065711D">
        <w:rPr>
          <w:rFonts w:ascii="Times New Roman" w:eastAsia="Times New Roman" w:hAnsi="Times New Roman"/>
          <w:b/>
          <w:bCs/>
          <w:spacing w:val="-3"/>
          <w:szCs w:val="24"/>
        </w:rPr>
        <w:t>R</w:t>
      </w:r>
      <w:r w:rsidRPr="0065711D">
        <w:rPr>
          <w:rFonts w:ascii="Times New Roman" w:eastAsia="Times New Roman" w:hAnsi="Times New Roman"/>
          <w:b/>
          <w:bCs/>
          <w:spacing w:val="-2"/>
          <w:szCs w:val="24"/>
        </w:rPr>
        <w:t>E</w:t>
      </w:r>
      <w:r w:rsidRPr="0065711D">
        <w:rPr>
          <w:rFonts w:ascii="Times New Roman" w:eastAsia="Times New Roman" w:hAnsi="Times New Roman"/>
          <w:b/>
          <w:bCs/>
          <w:spacing w:val="-4"/>
          <w:szCs w:val="24"/>
        </w:rPr>
        <w:t>S</w:t>
      </w:r>
      <w:r w:rsidRPr="0065711D">
        <w:rPr>
          <w:rFonts w:ascii="Times New Roman" w:eastAsia="Times New Roman" w:hAnsi="Times New Roman"/>
          <w:b/>
          <w:bCs/>
          <w:spacing w:val="-1"/>
          <w:szCs w:val="24"/>
        </w:rPr>
        <w:t>PO</w:t>
      </w:r>
      <w:r w:rsidRPr="0065711D">
        <w:rPr>
          <w:rFonts w:ascii="Times New Roman" w:eastAsia="Times New Roman" w:hAnsi="Times New Roman"/>
          <w:b/>
          <w:bCs/>
          <w:spacing w:val="-5"/>
          <w:szCs w:val="24"/>
        </w:rPr>
        <w:t>N</w:t>
      </w:r>
      <w:r w:rsidRPr="0065711D">
        <w:rPr>
          <w:rFonts w:ascii="Times New Roman" w:eastAsia="Times New Roman" w:hAnsi="Times New Roman"/>
          <w:b/>
          <w:bCs/>
          <w:spacing w:val="-1"/>
          <w:szCs w:val="24"/>
        </w:rPr>
        <w:t>S</w:t>
      </w:r>
      <w:r w:rsidRPr="0065711D">
        <w:rPr>
          <w:rFonts w:ascii="Times New Roman" w:eastAsia="Times New Roman" w:hAnsi="Times New Roman"/>
          <w:b/>
          <w:bCs/>
          <w:spacing w:val="-4"/>
          <w:szCs w:val="24"/>
        </w:rPr>
        <w:t>A</w:t>
      </w:r>
      <w:r w:rsidRPr="0065711D">
        <w:rPr>
          <w:rFonts w:ascii="Times New Roman" w:eastAsia="Times New Roman" w:hAnsi="Times New Roman"/>
          <w:b/>
          <w:bCs/>
          <w:spacing w:val="-1"/>
          <w:szCs w:val="24"/>
        </w:rPr>
        <w:t>B</w:t>
      </w:r>
      <w:r w:rsidRPr="0065711D">
        <w:rPr>
          <w:rFonts w:ascii="Times New Roman" w:eastAsia="Times New Roman" w:hAnsi="Times New Roman"/>
          <w:b/>
          <w:bCs/>
          <w:spacing w:val="-4"/>
          <w:szCs w:val="24"/>
        </w:rPr>
        <w:t>IL</w:t>
      </w:r>
      <w:r w:rsidRPr="0065711D">
        <w:rPr>
          <w:rFonts w:ascii="Times New Roman" w:eastAsia="Times New Roman" w:hAnsi="Times New Roman"/>
          <w:b/>
          <w:bCs/>
          <w:szCs w:val="24"/>
        </w:rPr>
        <w:t>E</w:t>
      </w:r>
      <w:r w:rsidR="00C07EB1">
        <w:rPr>
          <w:rFonts w:ascii="Times New Roman" w:eastAsia="Times New Roman" w:hAnsi="Times New Roman"/>
          <w:b/>
          <w:bCs/>
          <w:szCs w:val="24"/>
        </w:rPr>
        <w:t xml:space="preserve"> UNICO </w:t>
      </w:r>
      <w:r w:rsidRPr="0065711D">
        <w:rPr>
          <w:rFonts w:ascii="Times New Roman" w:eastAsia="Times New Roman" w:hAnsi="Times New Roman"/>
          <w:b/>
          <w:bCs/>
          <w:spacing w:val="-1"/>
          <w:szCs w:val="24"/>
        </w:rPr>
        <w:t>D</w:t>
      </w:r>
      <w:r w:rsidRPr="0065711D">
        <w:rPr>
          <w:rFonts w:ascii="Times New Roman" w:eastAsia="Times New Roman" w:hAnsi="Times New Roman"/>
          <w:b/>
          <w:bCs/>
          <w:spacing w:val="-2"/>
          <w:szCs w:val="24"/>
        </w:rPr>
        <w:t>E</w:t>
      </w:r>
      <w:r w:rsidRPr="0065711D">
        <w:rPr>
          <w:rFonts w:ascii="Times New Roman" w:eastAsia="Times New Roman" w:hAnsi="Times New Roman"/>
          <w:b/>
          <w:bCs/>
          <w:szCs w:val="24"/>
        </w:rPr>
        <w:t>L</w:t>
      </w:r>
      <w:r w:rsidRPr="0065711D">
        <w:rPr>
          <w:rFonts w:ascii="Times New Roman" w:eastAsia="Times New Roman" w:hAnsi="Times New Roman"/>
          <w:b/>
          <w:bCs/>
          <w:spacing w:val="-4"/>
          <w:szCs w:val="24"/>
        </w:rPr>
        <w:t xml:space="preserve"> P</w:t>
      </w:r>
      <w:r w:rsidRPr="0065711D">
        <w:rPr>
          <w:rFonts w:ascii="Times New Roman" w:eastAsia="Times New Roman" w:hAnsi="Times New Roman"/>
          <w:b/>
          <w:bCs/>
          <w:spacing w:val="-1"/>
          <w:szCs w:val="24"/>
        </w:rPr>
        <w:t>RO</w:t>
      </w:r>
      <w:r w:rsidR="00C07EB1">
        <w:rPr>
          <w:rFonts w:ascii="Times New Roman" w:eastAsia="Times New Roman" w:hAnsi="Times New Roman"/>
          <w:b/>
          <w:bCs/>
          <w:spacing w:val="-2"/>
          <w:szCs w:val="24"/>
        </w:rPr>
        <w:t>GETT</w:t>
      </w:r>
      <w:r w:rsidRPr="0065711D">
        <w:rPr>
          <w:rFonts w:ascii="Times New Roman" w:eastAsia="Times New Roman" w:hAnsi="Times New Roman"/>
          <w:b/>
          <w:bCs/>
          <w:szCs w:val="24"/>
        </w:rPr>
        <w:t>O</w:t>
      </w:r>
    </w:p>
    <w:p w:rsidR="00C72852" w:rsidRPr="0065711D" w:rsidRDefault="00C72852" w:rsidP="00C72852">
      <w:pPr>
        <w:ind w:right="15"/>
        <w:jc w:val="both"/>
        <w:rPr>
          <w:rFonts w:ascii="Times New Roman" w:eastAsia="Times New Roman" w:hAnsi="Times New Roman"/>
          <w:szCs w:val="24"/>
        </w:rPr>
      </w:pPr>
      <w:r w:rsidRPr="0065711D">
        <w:rPr>
          <w:rFonts w:ascii="Times New Roman" w:eastAsia="Times New Roman" w:hAnsi="Times New Roman"/>
          <w:spacing w:val="-6"/>
          <w:szCs w:val="24"/>
        </w:rPr>
        <w:t>I</w:t>
      </w:r>
      <w:r w:rsidRPr="0065711D">
        <w:rPr>
          <w:rFonts w:ascii="Times New Roman" w:eastAsia="Times New Roman" w:hAnsi="Times New Roman"/>
          <w:szCs w:val="24"/>
        </w:rPr>
        <w:t>l</w:t>
      </w:r>
      <w:r w:rsidRPr="0065711D">
        <w:rPr>
          <w:rFonts w:ascii="Times New Roman" w:eastAsia="Times New Roman" w:hAnsi="Times New Roman"/>
          <w:spacing w:val="-2"/>
          <w:szCs w:val="24"/>
        </w:rPr>
        <w:t xml:space="preserve"> R</w:t>
      </w:r>
      <w:r w:rsidRPr="0065711D">
        <w:rPr>
          <w:rFonts w:ascii="Times New Roman" w:eastAsia="Times New Roman" w:hAnsi="Times New Roman"/>
          <w:spacing w:val="-3"/>
          <w:szCs w:val="24"/>
        </w:rPr>
        <w:t>e</w:t>
      </w:r>
      <w:r w:rsidRPr="0065711D">
        <w:rPr>
          <w:rFonts w:ascii="Times New Roman" w:eastAsia="Times New Roman" w:hAnsi="Times New Roman"/>
          <w:spacing w:val="-2"/>
          <w:szCs w:val="24"/>
        </w:rPr>
        <w:t>sp</w:t>
      </w:r>
      <w:r w:rsidRPr="0065711D">
        <w:rPr>
          <w:rFonts w:ascii="Times New Roman" w:eastAsia="Times New Roman" w:hAnsi="Times New Roman"/>
          <w:szCs w:val="24"/>
        </w:rPr>
        <w:t>o</w:t>
      </w:r>
      <w:r w:rsidRPr="0065711D">
        <w:rPr>
          <w:rFonts w:ascii="Times New Roman" w:eastAsia="Times New Roman" w:hAnsi="Times New Roman"/>
          <w:spacing w:val="-2"/>
          <w:szCs w:val="24"/>
        </w:rPr>
        <w:t>ns</w:t>
      </w:r>
      <w:r w:rsidRPr="0065711D">
        <w:rPr>
          <w:rFonts w:ascii="Times New Roman" w:eastAsia="Times New Roman" w:hAnsi="Times New Roman"/>
          <w:spacing w:val="-3"/>
          <w:szCs w:val="24"/>
        </w:rPr>
        <w:t>a</w:t>
      </w:r>
      <w:r w:rsidRPr="0065711D">
        <w:rPr>
          <w:rFonts w:ascii="Times New Roman" w:eastAsia="Times New Roman" w:hAnsi="Times New Roman"/>
          <w:spacing w:val="-2"/>
          <w:szCs w:val="24"/>
        </w:rPr>
        <w:t>bi</w:t>
      </w:r>
      <w:r w:rsidRPr="0065711D">
        <w:rPr>
          <w:rFonts w:ascii="Times New Roman" w:eastAsia="Times New Roman" w:hAnsi="Times New Roman"/>
          <w:szCs w:val="24"/>
        </w:rPr>
        <w:t xml:space="preserve">le Unico </w:t>
      </w:r>
      <w:r w:rsidRPr="0065711D">
        <w:rPr>
          <w:rFonts w:ascii="Times New Roman" w:eastAsia="Times New Roman" w:hAnsi="Times New Roman"/>
          <w:spacing w:val="-2"/>
          <w:szCs w:val="24"/>
        </w:rPr>
        <w:t>del Pro</w:t>
      </w:r>
      <w:r>
        <w:rPr>
          <w:rFonts w:ascii="Times New Roman" w:eastAsia="Times New Roman" w:hAnsi="Times New Roman"/>
          <w:spacing w:val="-2"/>
          <w:szCs w:val="24"/>
        </w:rPr>
        <w:t>gett</w:t>
      </w:r>
      <w:r w:rsidRPr="0065711D">
        <w:rPr>
          <w:rFonts w:ascii="Times New Roman" w:eastAsia="Times New Roman" w:hAnsi="Times New Roman"/>
          <w:spacing w:val="-2"/>
          <w:szCs w:val="24"/>
        </w:rPr>
        <w:t xml:space="preserve">o </w:t>
      </w:r>
      <w:r w:rsidRPr="0065711D">
        <w:rPr>
          <w:rFonts w:ascii="Times New Roman" w:eastAsia="Times New Roman" w:hAnsi="Times New Roman"/>
          <w:szCs w:val="24"/>
        </w:rPr>
        <w:t>è</w:t>
      </w:r>
      <w:r w:rsidRPr="0065711D">
        <w:rPr>
          <w:rFonts w:ascii="Times New Roman" w:eastAsia="Times New Roman" w:hAnsi="Times New Roman"/>
          <w:spacing w:val="-3"/>
          <w:szCs w:val="24"/>
        </w:rPr>
        <w:t xml:space="preserve"> la dott.ssa Simona Fiorentino.</w:t>
      </w: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Per informazioni o chiarimenti è possibile scrivere all'indirizzo: </w:t>
      </w:r>
      <w:hyperlink r:id="rId13" w:history="1">
        <w:r w:rsidRPr="0065711D">
          <w:rPr>
            <w:rStyle w:val="Collegamentoipertestuale"/>
            <w:rFonts w:ascii="Times New Roman" w:hAnsi="Times New Roman"/>
            <w:szCs w:val="24"/>
          </w:rPr>
          <w:t>eventi@pec.comune.sorrento.na.it</w:t>
        </w:r>
      </w:hyperlink>
    </w:p>
    <w:p w:rsidR="00C72852" w:rsidRPr="0065711D" w:rsidRDefault="00C72852" w:rsidP="00C72852">
      <w:pPr>
        <w:ind w:right="15"/>
        <w:jc w:val="both"/>
        <w:rPr>
          <w:rFonts w:ascii="Times New Roman" w:hAnsi="Times New Roman"/>
          <w:b/>
          <w:szCs w:val="24"/>
        </w:rPr>
      </w:pPr>
    </w:p>
    <w:p w:rsidR="00C72852" w:rsidRPr="0065711D" w:rsidRDefault="00C72852" w:rsidP="00C72852">
      <w:pPr>
        <w:ind w:right="15"/>
        <w:jc w:val="both"/>
        <w:rPr>
          <w:rFonts w:ascii="Times New Roman" w:hAnsi="Times New Roman"/>
          <w:b/>
          <w:szCs w:val="24"/>
        </w:rPr>
      </w:pPr>
      <w:r w:rsidRPr="0065711D">
        <w:rPr>
          <w:rFonts w:ascii="Times New Roman" w:hAnsi="Times New Roman"/>
          <w:b/>
          <w:szCs w:val="24"/>
        </w:rPr>
        <w:t>RISOLUZIONE DELLE CONTROVERSIE</w:t>
      </w:r>
    </w:p>
    <w:p w:rsidR="00C72852" w:rsidRPr="0065711D" w:rsidRDefault="00C72852" w:rsidP="00C72852">
      <w:pPr>
        <w:ind w:right="15"/>
        <w:jc w:val="both"/>
        <w:rPr>
          <w:rFonts w:ascii="Times New Roman" w:hAnsi="Times New Roman"/>
          <w:szCs w:val="24"/>
        </w:rPr>
      </w:pPr>
      <w:r w:rsidRPr="0065711D">
        <w:rPr>
          <w:rFonts w:ascii="Times New Roman" w:hAnsi="Times New Roman"/>
          <w:szCs w:val="24"/>
        </w:rPr>
        <w:t>Per eventuali controversie è competente il Foro di Torre Annunziata.</w:t>
      </w:r>
    </w:p>
    <w:p w:rsidR="00C72852" w:rsidRPr="0065711D" w:rsidRDefault="00C72852" w:rsidP="00C72852">
      <w:pPr>
        <w:jc w:val="both"/>
        <w:rPr>
          <w:rFonts w:ascii="Times New Roman" w:hAnsi="Times New Roman"/>
          <w:szCs w:val="24"/>
        </w:rPr>
      </w:pPr>
    </w:p>
    <w:p w:rsidR="00C72852" w:rsidRPr="0065711D" w:rsidRDefault="00C72852" w:rsidP="00C72852">
      <w:pPr>
        <w:jc w:val="both"/>
        <w:rPr>
          <w:rFonts w:ascii="Times New Roman" w:hAnsi="Times New Roman"/>
          <w:szCs w:val="24"/>
        </w:rPr>
      </w:pPr>
      <w:r w:rsidRPr="0065711D">
        <w:rPr>
          <w:rFonts w:ascii="Times New Roman" w:hAnsi="Times New Roman"/>
          <w:b/>
          <w:szCs w:val="24"/>
        </w:rPr>
        <w:t>NORME CONCLUSIVE</w:t>
      </w: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C72852" w:rsidRPr="0065711D" w:rsidRDefault="00C72852" w:rsidP="00C72852">
      <w:pPr>
        <w:jc w:val="both"/>
        <w:rPr>
          <w:rFonts w:ascii="Times New Roman" w:hAnsi="Times New Roman"/>
          <w:szCs w:val="24"/>
        </w:rPr>
      </w:pPr>
      <w:r w:rsidRPr="0065711D">
        <w:rPr>
          <w:rFonts w:ascii="Times New Roman" w:hAnsi="Times New Roman"/>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C72852" w:rsidRPr="0065711D" w:rsidRDefault="00C72852" w:rsidP="00C72852">
      <w:pPr>
        <w:jc w:val="both"/>
        <w:rPr>
          <w:rFonts w:ascii="Times New Roman" w:hAnsi="Times New Roman"/>
          <w:szCs w:val="24"/>
        </w:rPr>
      </w:pPr>
    </w:p>
    <w:p w:rsidR="00C72852" w:rsidRPr="0065711D" w:rsidRDefault="00C72852" w:rsidP="00C72852">
      <w:pPr>
        <w:jc w:val="both"/>
        <w:rPr>
          <w:rFonts w:ascii="Times New Roman" w:hAnsi="Times New Roman"/>
          <w:szCs w:val="24"/>
        </w:rPr>
      </w:pPr>
    </w:p>
    <w:p w:rsidR="00C72852" w:rsidRPr="0065711D" w:rsidRDefault="00C72852" w:rsidP="00C72852">
      <w:pPr>
        <w:ind w:left="5760"/>
        <w:jc w:val="both"/>
        <w:rPr>
          <w:rFonts w:ascii="Times New Roman" w:hAnsi="Times New Roman"/>
          <w:szCs w:val="24"/>
        </w:rPr>
      </w:pPr>
      <w:r w:rsidRPr="0065711D">
        <w:rPr>
          <w:rFonts w:ascii="Times New Roman" w:hAnsi="Times New Roman"/>
          <w:szCs w:val="24"/>
        </w:rPr>
        <w:t>Il Dirigente del V Dipartimento</w:t>
      </w:r>
    </w:p>
    <w:p w:rsidR="00C72852" w:rsidRPr="0065711D" w:rsidRDefault="00C72852" w:rsidP="00C72852">
      <w:pPr>
        <w:ind w:left="4320" w:firstLine="720"/>
        <w:jc w:val="both"/>
        <w:rPr>
          <w:rFonts w:ascii="Times New Roman" w:hAnsi="Times New Roman"/>
          <w:szCs w:val="24"/>
        </w:rPr>
      </w:pPr>
      <w:r w:rsidRPr="0065711D">
        <w:rPr>
          <w:rFonts w:ascii="Times New Roman" w:hAnsi="Times New Roman"/>
          <w:szCs w:val="24"/>
        </w:rPr>
        <w:tab/>
      </w:r>
      <w:r w:rsidRPr="0065711D">
        <w:rPr>
          <w:rFonts w:ascii="Times New Roman" w:hAnsi="Times New Roman"/>
          <w:szCs w:val="24"/>
        </w:rPr>
        <w:tab/>
        <w:t>Dott. Donato Sarno</w:t>
      </w:r>
    </w:p>
    <w:p w:rsidR="00C72852" w:rsidRPr="0065711D" w:rsidRDefault="00C72852" w:rsidP="00C72852">
      <w:pPr>
        <w:jc w:val="both"/>
        <w:rPr>
          <w:rFonts w:ascii="Times New Roman" w:hAnsi="Times New Roman"/>
          <w:szCs w:val="24"/>
        </w:rPr>
      </w:pPr>
    </w:p>
    <w:p w:rsidR="00D61BED" w:rsidRDefault="00D61BED"/>
    <w:sectPr w:rsidR="00D61BED" w:rsidSect="00D61BED">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0E" w:rsidRDefault="005C130E" w:rsidP="006E5D5F">
      <w:r>
        <w:separator/>
      </w:r>
    </w:p>
  </w:endnote>
  <w:endnote w:type="continuationSeparator" w:id="0">
    <w:p w:rsidR="005C130E" w:rsidRDefault="005C130E" w:rsidP="006E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0E" w:rsidRDefault="005C130E" w:rsidP="006E5D5F">
      <w:r>
        <w:separator/>
      </w:r>
    </w:p>
  </w:footnote>
  <w:footnote w:type="continuationSeparator" w:id="0">
    <w:p w:rsidR="005C130E" w:rsidRDefault="005C130E" w:rsidP="006E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5F" w:rsidRPr="00837C90" w:rsidRDefault="005C130E" w:rsidP="006E5D5F">
    <w:pPr>
      <w:jc w:val="center"/>
    </w:pPr>
    <w:r>
      <w:rPr>
        <w:noProof/>
      </w:rPr>
      <w:pict>
        <v:line id="Line 17" o:spid="_x0000_s2049" style="position:absolute;left:0;text-align:left;z-index:251658240;visibility:visibl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56EQ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" o:allowincell="f" strokeweight=".5pt"/>
      </w:pict>
    </w:r>
    <w:r w:rsidR="006E5D5F" w:rsidRPr="00837C90">
      <w:rPr>
        <w:noProof/>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6E5D5F" w:rsidRPr="00837C90" w:rsidRDefault="006E5D5F" w:rsidP="006E5D5F">
    <w:pPr>
      <w:jc w:val="center"/>
      <w:rPr>
        <w:rFonts w:ascii="Edwardian Script ITC" w:hAnsi="Edwardian Script ITC"/>
      </w:rPr>
    </w:pPr>
    <w:r w:rsidRPr="00837C90">
      <w:rPr>
        <w:rFonts w:ascii="Edwardian Script ITC" w:hAnsi="Edwardian Script ITC"/>
      </w:rPr>
      <w:t>Comune di Sorrento</w:t>
    </w:r>
  </w:p>
  <w:p w:rsidR="006E5D5F" w:rsidRPr="00837C90" w:rsidRDefault="006E5D5F" w:rsidP="006E5D5F">
    <w:pPr>
      <w:jc w:val="center"/>
      <w:rPr>
        <w:rFonts w:ascii="Edwardian Script ITC" w:hAnsi="Edwardian Script ITC"/>
      </w:rPr>
    </w:pPr>
    <w:r w:rsidRPr="00837C90">
      <w:rPr>
        <w:rFonts w:ascii="Edwardian Script ITC" w:hAnsi="Edwardian Script ITC"/>
      </w:rPr>
      <w:t>Città Metropolitana di Napoli</w:t>
    </w:r>
  </w:p>
  <w:p w:rsidR="006E5D5F" w:rsidRPr="00837C90" w:rsidRDefault="006E5D5F" w:rsidP="006E5D5F">
    <w:pPr>
      <w:pStyle w:val="Titolo31"/>
      <w:tabs>
        <w:tab w:val="left" w:pos="497"/>
      </w:tabs>
      <w:ind w:left="0" w:firstLine="0"/>
      <w:jc w:val="both"/>
      <w:rPr>
        <w:rFonts w:ascii="Times New Roman" w:hAnsi="Times New Roman" w:cs="Times New Roman"/>
        <w:color w:val="231F1F"/>
      </w:rPr>
    </w:pPr>
  </w:p>
  <w:p w:rsidR="006E5D5F" w:rsidRDefault="006E5D5F">
    <w:pPr>
      <w:pStyle w:val="Intestazione"/>
    </w:pPr>
  </w:p>
  <w:p w:rsidR="006E5D5F" w:rsidRDefault="006E5D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1925AC"/>
    <w:multiLevelType w:val="hybridMultilevel"/>
    <w:tmpl w:val="988470B6"/>
    <w:lvl w:ilvl="0" w:tplc="951A9EB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2852"/>
    <w:rsid w:val="000071DB"/>
    <w:rsid w:val="000245FD"/>
    <w:rsid w:val="00032D2D"/>
    <w:rsid w:val="000357D2"/>
    <w:rsid w:val="000630FB"/>
    <w:rsid w:val="00091E18"/>
    <w:rsid w:val="00112E88"/>
    <w:rsid w:val="001D1AB1"/>
    <w:rsid w:val="001D2F70"/>
    <w:rsid w:val="001F4131"/>
    <w:rsid w:val="0023678B"/>
    <w:rsid w:val="00254EE0"/>
    <w:rsid w:val="002609B4"/>
    <w:rsid w:val="00262B5E"/>
    <w:rsid w:val="00295BED"/>
    <w:rsid w:val="002A093F"/>
    <w:rsid w:val="002B09AC"/>
    <w:rsid w:val="0030467B"/>
    <w:rsid w:val="00323D49"/>
    <w:rsid w:val="00375C57"/>
    <w:rsid w:val="003F78C7"/>
    <w:rsid w:val="00467888"/>
    <w:rsid w:val="004919C1"/>
    <w:rsid w:val="004E2974"/>
    <w:rsid w:val="004F19DE"/>
    <w:rsid w:val="00532C26"/>
    <w:rsid w:val="00541699"/>
    <w:rsid w:val="005A32FC"/>
    <w:rsid w:val="005C130E"/>
    <w:rsid w:val="005D4251"/>
    <w:rsid w:val="00644397"/>
    <w:rsid w:val="00686CFE"/>
    <w:rsid w:val="00694C2C"/>
    <w:rsid w:val="006E5D5F"/>
    <w:rsid w:val="0072574E"/>
    <w:rsid w:val="0073787E"/>
    <w:rsid w:val="007751CD"/>
    <w:rsid w:val="007D43CC"/>
    <w:rsid w:val="007F5404"/>
    <w:rsid w:val="008156CD"/>
    <w:rsid w:val="00820834"/>
    <w:rsid w:val="008A0FD1"/>
    <w:rsid w:val="00945ECD"/>
    <w:rsid w:val="0097163E"/>
    <w:rsid w:val="009B263F"/>
    <w:rsid w:val="009E23BE"/>
    <w:rsid w:val="00A0328F"/>
    <w:rsid w:val="00A227E0"/>
    <w:rsid w:val="00A97B7A"/>
    <w:rsid w:val="00AA27E3"/>
    <w:rsid w:val="00AA607E"/>
    <w:rsid w:val="00AC2634"/>
    <w:rsid w:val="00AD7ECD"/>
    <w:rsid w:val="00B64319"/>
    <w:rsid w:val="00C04605"/>
    <w:rsid w:val="00C07EB1"/>
    <w:rsid w:val="00C72852"/>
    <w:rsid w:val="00C966FE"/>
    <w:rsid w:val="00CB5A90"/>
    <w:rsid w:val="00D32BF5"/>
    <w:rsid w:val="00D61BED"/>
    <w:rsid w:val="00D74D36"/>
    <w:rsid w:val="00E54E47"/>
    <w:rsid w:val="00EA1A81"/>
    <w:rsid w:val="00ED78DD"/>
    <w:rsid w:val="00FB5CB4"/>
    <w:rsid w:val="00FD5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852"/>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C72852"/>
    <w:pPr>
      <w:widowControl w:val="0"/>
      <w:autoSpaceDE w:val="0"/>
      <w:autoSpaceDN w:val="0"/>
      <w:ind w:left="496" w:hanging="285"/>
      <w:outlineLvl w:val="3"/>
    </w:pPr>
    <w:rPr>
      <w:rFonts w:ascii="Arial" w:eastAsia="Arial" w:hAnsi="Arial" w:cs="Arial"/>
      <w:b/>
      <w:bCs/>
      <w:sz w:val="22"/>
      <w:szCs w:val="22"/>
      <w:lang w:eastAsia="en-US"/>
    </w:rPr>
  </w:style>
  <w:style w:type="paragraph" w:styleId="Corpotesto">
    <w:name w:val="Body Text"/>
    <w:basedOn w:val="Normale"/>
    <w:link w:val="CorpotestoCarattere"/>
    <w:uiPriority w:val="1"/>
    <w:qFormat/>
    <w:rsid w:val="00C72852"/>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C72852"/>
    <w:rPr>
      <w:rFonts w:ascii="Arial MT" w:eastAsia="Arial MT" w:hAnsi="Arial MT" w:cs="Arial MT"/>
    </w:rPr>
  </w:style>
  <w:style w:type="paragraph" w:styleId="Paragrafoelenco">
    <w:name w:val="List Paragraph"/>
    <w:basedOn w:val="Normale"/>
    <w:uiPriority w:val="34"/>
    <w:qFormat/>
    <w:rsid w:val="00C72852"/>
    <w:pPr>
      <w:ind w:left="720"/>
      <w:contextualSpacing/>
    </w:pPr>
  </w:style>
  <w:style w:type="character" w:styleId="Collegamentoipertestuale">
    <w:name w:val="Hyperlink"/>
    <w:basedOn w:val="Carpredefinitoparagrafo"/>
    <w:uiPriority w:val="99"/>
    <w:unhideWhenUsed/>
    <w:rsid w:val="00C72852"/>
    <w:rPr>
      <w:rFonts w:cs="Times New Roman"/>
      <w:color w:val="0000FF" w:themeColor="hyperlink"/>
      <w:u w:val="single"/>
    </w:rPr>
  </w:style>
  <w:style w:type="paragraph" w:styleId="Intestazione">
    <w:name w:val="header"/>
    <w:basedOn w:val="Normale"/>
    <w:link w:val="IntestazioneCarattere"/>
    <w:uiPriority w:val="99"/>
    <w:unhideWhenUsed/>
    <w:rsid w:val="006E5D5F"/>
    <w:pPr>
      <w:tabs>
        <w:tab w:val="center" w:pos="4819"/>
        <w:tab w:val="right" w:pos="9638"/>
      </w:tabs>
    </w:pPr>
  </w:style>
  <w:style w:type="character" w:customStyle="1" w:styleId="IntestazioneCarattere">
    <w:name w:val="Intestazione Carattere"/>
    <w:basedOn w:val="Carpredefinitoparagrafo"/>
    <w:link w:val="Intestazione"/>
    <w:uiPriority w:val="99"/>
    <w:rsid w:val="006E5D5F"/>
    <w:rPr>
      <w:rFonts w:ascii="Times" w:eastAsia="Times" w:hAnsi="Times" w:cs="Times New Roman"/>
      <w:sz w:val="24"/>
      <w:szCs w:val="20"/>
      <w:lang w:eastAsia="it-IT"/>
    </w:rPr>
  </w:style>
  <w:style w:type="paragraph" w:styleId="Pidipagina">
    <w:name w:val="footer"/>
    <w:basedOn w:val="Normale"/>
    <w:link w:val="PidipaginaCarattere"/>
    <w:uiPriority w:val="99"/>
    <w:semiHidden/>
    <w:unhideWhenUsed/>
    <w:rsid w:val="006E5D5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E5D5F"/>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6E5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5D5F"/>
    <w:rPr>
      <w:rFonts w:ascii="Tahoma" w:eastAsia="Times"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hyperlink" Target="mailto:eventi@pec.comune.sorrento.n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unesorrento.tuttogar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sorrento.na.it" TargetMode="External"/><Relationship Id="rId4" Type="http://schemas.openxmlformats.org/officeDocument/2006/relationships/settings" Target="settings.xml"/><Relationship Id="rId9" Type="http://schemas.openxmlformats.org/officeDocument/2006/relationships/hyperlink" Target="https://comunesorrento.tuttogare.it/norme_tecniche.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Donatangelo Cancelmo</cp:lastModifiedBy>
  <cp:revision>27</cp:revision>
  <cp:lastPrinted>2024-02-05T11:57:00Z</cp:lastPrinted>
  <dcterms:created xsi:type="dcterms:W3CDTF">2024-01-16T14:30:00Z</dcterms:created>
  <dcterms:modified xsi:type="dcterms:W3CDTF">2024-02-20T12:27:00Z</dcterms:modified>
</cp:coreProperties>
</file>