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085A" w:rsidRPr="00AD085A" w:rsidRDefault="00AD085A" w:rsidP="00AD085A">
      <w:pPr>
        <w:jc w:val="center"/>
        <w:rPr>
          <w:rFonts w:ascii="Times New Roman" w:hAnsi="Times New Roman" w:cs="Times New Roman"/>
          <w:b/>
          <w:sz w:val="24"/>
          <w:szCs w:val="24"/>
        </w:rPr>
      </w:pPr>
      <w:r w:rsidRPr="00AD085A">
        <w:rPr>
          <w:rFonts w:ascii="Times New Roman" w:hAnsi="Times New Roman" w:cs="Times New Roman"/>
          <w:b/>
          <w:sz w:val="24"/>
          <w:szCs w:val="24"/>
        </w:rPr>
        <w:t>CAPITOLATO SPECIALE</w:t>
      </w:r>
    </w:p>
    <w:p w:rsidR="00AD085A" w:rsidRPr="00AD085A" w:rsidRDefault="00AD085A" w:rsidP="00242CC4">
      <w:pPr>
        <w:jc w:val="both"/>
        <w:rPr>
          <w:rFonts w:ascii="Times New Roman" w:hAnsi="Times New Roman" w:cs="Times New Roman"/>
          <w:b/>
          <w:sz w:val="24"/>
          <w:szCs w:val="24"/>
        </w:rPr>
      </w:pPr>
      <w:r w:rsidRPr="00AD085A">
        <w:rPr>
          <w:rFonts w:ascii="Times New Roman" w:hAnsi="Times New Roman" w:cs="Times New Roman"/>
          <w:b/>
          <w:sz w:val="24"/>
          <w:szCs w:val="24"/>
        </w:rPr>
        <w:t>ACCORDO QUADRO PER AFFIDAMENTO PER IL SERVIZIO DI MONTAGGIO E SMONTAGGIO DELLE ATTREZZATURE AUDIO E VIDEO IN DOTAZIONE ALL’ENTE E OPPORTUNA ASSISTENZA AGLI EVENTI PER LA SALA CONSILIARE DEL COMUNE DI SORRENTO</w:t>
      </w:r>
      <w:r w:rsidR="00242CC4">
        <w:rPr>
          <w:rFonts w:ascii="Times New Roman" w:hAnsi="Times New Roman" w:cs="Times New Roman"/>
          <w:b/>
          <w:sz w:val="24"/>
          <w:szCs w:val="24"/>
        </w:rPr>
        <w:t>.</w:t>
      </w:r>
    </w:p>
    <w:p w:rsidR="00AD085A" w:rsidRPr="00AD085A" w:rsidRDefault="00AD085A" w:rsidP="00AD085A">
      <w:pPr>
        <w:rPr>
          <w:b/>
          <w:u w:val="single"/>
        </w:rPr>
      </w:pPr>
    </w:p>
    <w:p w:rsidR="00AD085A" w:rsidRPr="00AD085A" w:rsidRDefault="00AD085A" w:rsidP="00AD085A">
      <w:pPr>
        <w:rPr>
          <w:rFonts w:ascii="Times New Roman" w:hAnsi="Times New Roman" w:cs="Times New Roman"/>
          <w:b/>
          <w:sz w:val="24"/>
          <w:szCs w:val="24"/>
          <w:u w:val="single"/>
        </w:rPr>
      </w:pPr>
      <w:r w:rsidRPr="00AD085A">
        <w:rPr>
          <w:rFonts w:ascii="Times New Roman" w:hAnsi="Times New Roman" w:cs="Times New Roman"/>
          <w:b/>
          <w:sz w:val="24"/>
          <w:szCs w:val="24"/>
          <w:u w:val="single"/>
        </w:rPr>
        <w:t>ART. 1 OGGETTO DELL’ACCORDO QUADRO</w:t>
      </w:r>
    </w:p>
    <w:p w:rsidR="00AD085A" w:rsidRPr="00AD085A" w:rsidRDefault="00AD085A" w:rsidP="00E80DCB">
      <w:pPr>
        <w:jc w:val="both"/>
        <w:rPr>
          <w:rFonts w:ascii="Times New Roman" w:hAnsi="Times New Roman" w:cs="Times New Roman"/>
          <w:sz w:val="24"/>
          <w:szCs w:val="24"/>
        </w:rPr>
      </w:pPr>
      <w:r w:rsidRPr="00AD085A">
        <w:rPr>
          <w:rFonts w:ascii="Times New Roman" w:hAnsi="Times New Roman" w:cs="Times New Roman"/>
          <w:sz w:val="24"/>
          <w:szCs w:val="24"/>
        </w:rPr>
        <w:t>Il presente Accordo Quadro ha ad oggetto l’affidamento del servizio di montaggio e smontaggio delle attrezzature audio e video in dotazione all’Ente e opportuna assistenza agli eventi che si svolgeranno presso la Sala Con</w:t>
      </w:r>
      <w:r>
        <w:rPr>
          <w:rFonts w:ascii="Times New Roman" w:hAnsi="Times New Roman" w:cs="Times New Roman"/>
          <w:sz w:val="24"/>
          <w:szCs w:val="24"/>
        </w:rPr>
        <w:t>siliare del Comune di Sorrento.</w:t>
      </w:r>
    </w:p>
    <w:p w:rsidR="00AD085A" w:rsidRPr="00AD085A" w:rsidRDefault="00AD085A" w:rsidP="00E80DCB">
      <w:pPr>
        <w:jc w:val="both"/>
        <w:rPr>
          <w:rFonts w:ascii="Times New Roman" w:hAnsi="Times New Roman" w:cs="Times New Roman"/>
          <w:sz w:val="24"/>
          <w:szCs w:val="24"/>
        </w:rPr>
      </w:pPr>
      <w:r w:rsidRPr="00AD085A">
        <w:rPr>
          <w:rFonts w:ascii="Times New Roman" w:hAnsi="Times New Roman" w:cs="Times New Roman"/>
          <w:sz w:val="24"/>
          <w:szCs w:val="24"/>
        </w:rPr>
        <w:t>L’Accordo Quadro disciplina le condizioni generali stabilite in via preventiva degli eventuali futuri contratti applicativi che saranno stipulati durante il periodo di vigenza dell’</w:t>
      </w:r>
      <w:r w:rsidR="00263CAA">
        <w:rPr>
          <w:rFonts w:ascii="Times New Roman" w:hAnsi="Times New Roman" w:cs="Times New Roman"/>
          <w:sz w:val="24"/>
          <w:szCs w:val="24"/>
        </w:rPr>
        <w:t>a</w:t>
      </w:r>
      <w:r w:rsidRPr="00AD085A">
        <w:rPr>
          <w:rFonts w:ascii="Times New Roman" w:hAnsi="Times New Roman" w:cs="Times New Roman"/>
          <w:sz w:val="24"/>
          <w:szCs w:val="24"/>
        </w:rPr>
        <w:t xml:space="preserve">ccordo </w:t>
      </w:r>
      <w:r w:rsidR="00263CAA">
        <w:rPr>
          <w:rFonts w:ascii="Times New Roman" w:hAnsi="Times New Roman" w:cs="Times New Roman"/>
          <w:sz w:val="24"/>
          <w:szCs w:val="24"/>
        </w:rPr>
        <w:t>q</w:t>
      </w:r>
      <w:r w:rsidRPr="00AD085A">
        <w:rPr>
          <w:rFonts w:ascii="Times New Roman" w:hAnsi="Times New Roman" w:cs="Times New Roman"/>
          <w:sz w:val="24"/>
          <w:szCs w:val="24"/>
        </w:rPr>
        <w:t>uadro relativi ai servizi di assistenza tecnica per gli impianti audio e video per gli eventi/convegni/manifestazioni, organizzati  presso la Sala Consiliare del Comune di Sorrento.</w:t>
      </w:r>
    </w:p>
    <w:p w:rsidR="00AD085A" w:rsidRPr="00AD085A" w:rsidRDefault="00AD085A" w:rsidP="00E80DCB">
      <w:pPr>
        <w:jc w:val="both"/>
        <w:rPr>
          <w:rFonts w:ascii="Times New Roman" w:hAnsi="Times New Roman" w:cs="Times New Roman"/>
          <w:sz w:val="24"/>
          <w:szCs w:val="24"/>
        </w:rPr>
      </w:pPr>
      <w:r w:rsidRPr="00AD085A">
        <w:rPr>
          <w:rFonts w:ascii="Times New Roman" w:hAnsi="Times New Roman" w:cs="Times New Roman"/>
          <w:sz w:val="24"/>
          <w:szCs w:val="24"/>
        </w:rPr>
        <w:t>Il Comune si riserva, per motivate esigenze di interesse pubblico e per  eventi specifici, di affidare servizi audio video senza ricorrere all’accordo quadro, e senza che l’operatore economico aggiudicatario dell’accordo possa  vantare  alcuna pretesa in merito a tali affidamenti.</w:t>
      </w:r>
    </w:p>
    <w:p w:rsidR="00AD085A" w:rsidRPr="00AD085A" w:rsidRDefault="00AD085A" w:rsidP="00E80DCB">
      <w:pPr>
        <w:jc w:val="both"/>
        <w:rPr>
          <w:rFonts w:ascii="Times New Roman" w:hAnsi="Times New Roman" w:cs="Times New Roman"/>
          <w:sz w:val="24"/>
          <w:szCs w:val="24"/>
        </w:rPr>
      </w:pPr>
      <w:r w:rsidRPr="00AD085A">
        <w:rPr>
          <w:rFonts w:ascii="Times New Roman" w:hAnsi="Times New Roman" w:cs="Times New Roman"/>
          <w:sz w:val="24"/>
          <w:szCs w:val="24"/>
        </w:rPr>
        <w:t>Di seguito l’elenco delle attrezzature in dotazione all’Ente che dovranno essere utilizzate con diligenza e responsabilità e dovranno essere spente e riposte negli appositi scomparti del case a seguito del loro utilizzo:</w:t>
      </w:r>
    </w:p>
    <w:p w:rsidR="00AD085A" w:rsidRPr="00AD085A" w:rsidRDefault="00AD085A" w:rsidP="00AD085A">
      <w:pPr>
        <w:pStyle w:val="Paragrafoelenco"/>
        <w:numPr>
          <w:ilvl w:val="0"/>
          <w:numId w:val="1"/>
        </w:numPr>
        <w:rPr>
          <w:rFonts w:ascii="Times New Roman" w:hAnsi="Times New Roman" w:cs="Times New Roman"/>
          <w:sz w:val="24"/>
          <w:szCs w:val="24"/>
        </w:rPr>
      </w:pPr>
      <w:r w:rsidRPr="00AD085A">
        <w:rPr>
          <w:rFonts w:ascii="Times New Roman" w:hAnsi="Times New Roman" w:cs="Times New Roman"/>
          <w:sz w:val="24"/>
          <w:szCs w:val="24"/>
        </w:rPr>
        <w:t>4 stativi per diffusori audio;</w:t>
      </w:r>
    </w:p>
    <w:p w:rsidR="00AD085A" w:rsidRPr="00AD085A" w:rsidRDefault="00AD085A" w:rsidP="00AD085A">
      <w:pPr>
        <w:pStyle w:val="Paragrafoelenco"/>
        <w:numPr>
          <w:ilvl w:val="0"/>
          <w:numId w:val="1"/>
        </w:numPr>
        <w:rPr>
          <w:rFonts w:ascii="Times New Roman" w:hAnsi="Times New Roman" w:cs="Times New Roman"/>
          <w:sz w:val="24"/>
          <w:szCs w:val="24"/>
        </w:rPr>
      </w:pPr>
      <w:r w:rsidRPr="00AD085A">
        <w:rPr>
          <w:rFonts w:ascii="Times New Roman" w:hAnsi="Times New Roman" w:cs="Times New Roman"/>
          <w:sz w:val="24"/>
          <w:szCs w:val="24"/>
        </w:rPr>
        <w:t>4 diffusori audio amplificati;</w:t>
      </w:r>
    </w:p>
    <w:p w:rsidR="00AD085A" w:rsidRPr="00AD085A" w:rsidRDefault="00AD085A" w:rsidP="00AD085A">
      <w:pPr>
        <w:pStyle w:val="Paragrafoelenco"/>
        <w:numPr>
          <w:ilvl w:val="0"/>
          <w:numId w:val="1"/>
        </w:numPr>
        <w:rPr>
          <w:rFonts w:ascii="Times New Roman" w:hAnsi="Times New Roman" w:cs="Times New Roman"/>
          <w:sz w:val="24"/>
          <w:szCs w:val="24"/>
        </w:rPr>
      </w:pPr>
      <w:r w:rsidRPr="00AD085A">
        <w:rPr>
          <w:rFonts w:ascii="Times New Roman" w:hAnsi="Times New Roman" w:cs="Times New Roman"/>
          <w:sz w:val="24"/>
          <w:szCs w:val="24"/>
        </w:rPr>
        <w:t>1 mixer 12 canali;</w:t>
      </w:r>
    </w:p>
    <w:p w:rsidR="00AD085A" w:rsidRPr="00AD085A" w:rsidRDefault="00AD085A" w:rsidP="00AD085A">
      <w:pPr>
        <w:pStyle w:val="Paragrafoelenco"/>
        <w:numPr>
          <w:ilvl w:val="0"/>
          <w:numId w:val="1"/>
        </w:numPr>
        <w:rPr>
          <w:rFonts w:ascii="Times New Roman" w:hAnsi="Times New Roman" w:cs="Times New Roman"/>
          <w:sz w:val="24"/>
          <w:szCs w:val="24"/>
        </w:rPr>
      </w:pPr>
      <w:r w:rsidRPr="00AD085A">
        <w:rPr>
          <w:rFonts w:ascii="Times New Roman" w:hAnsi="Times New Roman" w:cs="Times New Roman"/>
          <w:sz w:val="24"/>
          <w:szCs w:val="24"/>
        </w:rPr>
        <w:t>2 microfoni da tavolo;</w:t>
      </w:r>
    </w:p>
    <w:p w:rsidR="00AD085A" w:rsidRPr="00AD085A" w:rsidRDefault="00AD085A" w:rsidP="00AD085A">
      <w:pPr>
        <w:pStyle w:val="Paragrafoelenco"/>
        <w:numPr>
          <w:ilvl w:val="0"/>
          <w:numId w:val="1"/>
        </w:numPr>
        <w:rPr>
          <w:rFonts w:ascii="Times New Roman" w:hAnsi="Times New Roman" w:cs="Times New Roman"/>
          <w:sz w:val="24"/>
          <w:szCs w:val="24"/>
        </w:rPr>
      </w:pPr>
      <w:r w:rsidRPr="00AD085A">
        <w:rPr>
          <w:rFonts w:ascii="Times New Roman" w:hAnsi="Times New Roman" w:cs="Times New Roman"/>
          <w:sz w:val="24"/>
          <w:szCs w:val="24"/>
        </w:rPr>
        <w:t>2 aste microfoni da tavolo;</w:t>
      </w:r>
    </w:p>
    <w:p w:rsidR="00AD085A" w:rsidRPr="00AD085A" w:rsidRDefault="00AD085A" w:rsidP="00AD085A">
      <w:pPr>
        <w:pStyle w:val="Paragrafoelenco"/>
        <w:numPr>
          <w:ilvl w:val="0"/>
          <w:numId w:val="1"/>
        </w:numPr>
        <w:rPr>
          <w:rFonts w:ascii="Times New Roman" w:hAnsi="Times New Roman" w:cs="Times New Roman"/>
          <w:sz w:val="24"/>
          <w:szCs w:val="24"/>
        </w:rPr>
      </w:pPr>
      <w:r w:rsidRPr="00AD085A">
        <w:rPr>
          <w:rFonts w:ascii="Times New Roman" w:hAnsi="Times New Roman" w:cs="Times New Roman"/>
          <w:sz w:val="24"/>
          <w:szCs w:val="24"/>
        </w:rPr>
        <w:t>2 kit radiomicrofoni;</w:t>
      </w:r>
    </w:p>
    <w:p w:rsidR="00AD085A" w:rsidRPr="00AD085A" w:rsidRDefault="00AD085A" w:rsidP="00AD085A">
      <w:pPr>
        <w:pStyle w:val="Paragrafoelenco"/>
        <w:numPr>
          <w:ilvl w:val="0"/>
          <w:numId w:val="1"/>
        </w:numPr>
        <w:rPr>
          <w:rFonts w:ascii="Times New Roman" w:hAnsi="Times New Roman" w:cs="Times New Roman"/>
          <w:sz w:val="24"/>
          <w:szCs w:val="24"/>
        </w:rPr>
      </w:pPr>
      <w:r w:rsidRPr="00AD085A">
        <w:rPr>
          <w:rFonts w:ascii="Times New Roman" w:hAnsi="Times New Roman" w:cs="Times New Roman"/>
          <w:sz w:val="24"/>
          <w:szCs w:val="24"/>
        </w:rPr>
        <w:t>4 cavi per diffusori/microfoni 10 mt;</w:t>
      </w:r>
    </w:p>
    <w:p w:rsidR="00AD085A" w:rsidRPr="00AD085A" w:rsidRDefault="00AD085A" w:rsidP="00AD085A">
      <w:pPr>
        <w:pStyle w:val="Paragrafoelenco"/>
        <w:numPr>
          <w:ilvl w:val="0"/>
          <w:numId w:val="1"/>
        </w:numPr>
        <w:rPr>
          <w:rFonts w:ascii="Times New Roman" w:hAnsi="Times New Roman" w:cs="Times New Roman"/>
          <w:sz w:val="24"/>
          <w:szCs w:val="24"/>
        </w:rPr>
      </w:pPr>
      <w:r w:rsidRPr="00AD085A">
        <w:rPr>
          <w:rFonts w:ascii="Times New Roman" w:hAnsi="Times New Roman" w:cs="Times New Roman"/>
          <w:sz w:val="24"/>
          <w:szCs w:val="24"/>
        </w:rPr>
        <w:t>2 cavi per diffusori/microfoni 20 mt;</w:t>
      </w:r>
    </w:p>
    <w:p w:rsidR="00AD085A" w:rsidRPr="00AD085A" w:rsidRDefault="00AD085A" w:rsidP="00AD085A">
      <w:pPr>
        <w:pStyle w:val="Paragrafoelenco"/>
        <w:numPr>
          <w:ilvl w:val="0"/>
          <w:numId w:val="1"/>
        </w:numPr>
        <w:rPr>
          <w:rFonts w:ascii="Times New Roman" w:hAnsi="Times New Roman" w:cs="Times New Roman"/>
          <w:sz w:val="24"/>
          <w:szCs w:val="24"/>
        </w:rPr>
      </w:pPr>
      <w:r w:rsidRPr="00AD085A">
        <w:rPr>
          <w:rFonts w:ascii="Times New Roman" w:hAnsi="Times New Roman" w:cs="Times New Roman"/>
          <w:sz w:val="24"/>
          <w:szCs w:val="24"/>
        </w:rPr>
        <w:t xml:space="preserve">1 cavo mini jack </w:t>
      </w:r>
      <w:proofErr w:type="spellStart"/>
      <w:r w:rsidRPr="00AD085A">
        <w:rPr>
          <w:rFonts w:ascii="Times New Roman" w:hAnsi="Times New Roman" w:cs="Times New Roman"/>
          <w:sz w:val="24"/>
          <w:szCs w:val="24"/>
        </w:rPr>
        <w:t>aux</w:t>
      </w:r>
      <w:proofErr w:type="spellEnd"/>
      <w:r w:rsidRPr="00AD085A">
        <w:rPr>
          <w:rFonts w:ascii="Times New Roman" w:hAnsi="Times New Roman" w:cs="Times New Roman"/>
          <w:sz w:val="24"/>
          <w:szCs w:val="24"/>
        </w:rPr>
        <w:t>;</w:t>
      </w:r>
    </w:p>
    <w:p w:rsidR="00AD085A" w:rsidRPr="00AD085A" w:rsidRDefault="00AD085A" w:rsidP="00AD085A">
      <w:pPr>
        <w:pStyle w:val="Paragrafoelenco"/>
        <w:numPr>
          <w:ilvl w:val="0"/>
          <w:numId w:val="1"/>
        </w:numPr>
        <w:rPr>
          <w:rFonts w:ascii="Times New Roman" w:hAnsi="Times New Roman" w:cs="Times New Roman"/>
          <w:sz w:val="24"/>
          <w:szCs w:val="24"/>
        </w:rPr>
      </w:pPr>
      <w:r w:rsidRPr="00AD085A">
        <w:rPr>
          <w:rFonts w:ascii="Times New Roman" w:hAnsi="Times New Roman" w:cs="Times New Roman"/>
          <w:sz w:val="24"/>
          <w:szCs w:val="24"/>
        </w:rPr>
        <w:t>1 videoproiettore;</w:t>
      </w:r>
    </w:p>
    <w:p w:rsidR="00AD085A" w:rsidRPr="00AD085A" w:rsidRDefault="00AD085A" w:rsidP="00AD085A">
      <w:pPr>
        <w:pStyle w:val="Paragrafoelenco"/>
        <w:numPr>
          <w:ilvl w:val="0"/>
          <w:numId w:val="1"/>
        </w:numPr>
        <w:rPr>
          <w:rFonts w:ascii="Times New Roman" w:hAnsi="Times New Roman" w:cs="Times New Roman"/>
          <w:sz w:val="24"/>
          <w:szCs w:val="24"/>
        </w:rPr>
      </w:pPr>
      <w:r w:rsidRPr="00AD085A">
        <w:rPr>
          <w:rFonts w:ascii="Times New Roman" w:hAnsi="Times New Roman" w:cs="Times New Roman"/>
          <w:sz w:val="24"/>
          <w:szCs w:val="24"/>
        </w:rPr>
        <w:t>1 telo proiezioni 120”;</w:t>
      </w:r>
    </w:p>
    <w:p w:rsidR="00AD085A" w:rsidRPr="00AD085A" w:rsidRDefault="00AD085A" w:rsidP="00AD085A">
      <w:pPr>
        <w:pStyle w:val="Paragrafoelenco"/>
        <w:numPr>
          <w:ilvl w:val="0"/>
          <w:numId w:val="1"/>
        </w:numPr>
        <w:rPr>
          <w:rFonts w:ascii="Times New Roman" w:hAnsi="Times New Roman" w:cs="Times New Roman"/>
          <w:sz w:val="24"/>
          <w:szCs w:val="24"/>
        </w:rPr>
      </w:pPr>
      <w:r w:rsidRPr="00AD085A">
        <w:rPr>
          <w:rFonts w:ascii="Times New Roman" w:hAnsi="Times New Roman" w:cs="Times New Roman"/>
          <w:sz w:val="24"/>
          <w:szCs w:val="24"/>
        </w:rPr>
        <w:t>1 supporto per videoproiettore;</w:t>
      </w:r>
    </w:p>
    <w:p w:rsidR="00AD085A" w:rsidRDefault="00242CC4" w:rsidP="00AD085A">
      <w:pPr>
        <w:pStyle w:val="Paragrafoelenco"/>
        <w:numPr>
          <w:ilvl w:val="0"/>
          <w:numId w:val="1"/>
        </w:numPr>
        <w:rPr>
          <w:rFonts w:ascii="Times New Roman" w:hAnsi="Times New Roman" w:cs="Times New Roman"/>
          <w:sz w:val="24"/>
          <w:szCs w:val="24"/>
        </w:rPr>
      </w:pPr>
      <w:r>
        <w:rPr>
          <w:rFonts w:ascii="Times New Roman" w:hAnsi="Times New Roman" w:cs="Times New Roman"/>
          <w:sz w:val="24"/>
          <w:szCs w:val="24"/>
        </w:rPr>
        <w:t>1 cavo HDMI 3mt;</w:t>
      </w:r>
    </w:p>
    <w:p w:rsidR="003E41BA" w:rsidRPr="003E41BA" w:rsidRDefault="00242CC4" w:rsidP="003E41BA">
      <w:pPr>
        <w:pStyle w:val="Paragrafoelenco"/>
        <w:numPr>
          <w:ilvl w:val="0"/>
          <w:numId w:val="1"/>
        </w:numPr>
        <w:rPr>
          <w:rFonts w:ascii="Times New Roman" w:hAnsi="Times New Roman" w:cs="Times New Roman"/>
          <w:sz w:val="24"/>
          <w:szCs w:val="24"/>
        </w:rPr>
      </w:pPr>
      <w:r w:rsidRPr="003E41BA">
        <w:rPr>
          <w:rFonts w:ascii="Times New Roman" w:hAnsi="Times New Roman" w:cs="Times New Roman"/>
          <w:sz w:val="24"/>
          <w:szCs w:val="24"/>
        </w:rPr>
        <w:t>1 notebook</w:t>
      </w:r>
      <w:r w:rsidR="005D646B" w:rsidRPr="003E41BA">
        <w:rPr>
          <w:rFonts w:ascii="Times New Roman" w:hAnsi="Times New Roman" w:cs="Times New Roman"/>
          <w:sz w:val="24"/>
          <w:szCs w:val="24"/>
        </w:rPr>
        <w:t>;</w:t>
      </w:r>
    </w:p>
    <w:p w:rsidR="003E41BA" w:rsidRPr="003E41BA" w:rsidRDefault="003E41BA" w:rsidP="003E41BA">
      <w:pPr>
        <w:pStyle w:val="Paragrafoelenco"/>
        <w:numPr>
          <w:ilvl w:val="0"/>
          <w:numId w:val="1"/>
        </w:numPr>
        <w:rPr>
          <w:rFonts w:ascii="Times New Roman" w:hAnsi="Times New Roman" w:cs="Times New Roman"/>
          <w:sz w:val="24"/>
          <w:szCs w:val="24"/>
        </w:rPr>
      </w:pPr>
      <w:r w:rsidRPr="003E41BA">
        <w:rPr>
          <w:rFonts w:ascii="Times New Roman" w:hAnsi="Times New Roman" w:cs="Times New Roman"/>
          <w:sz w:val="24"/>
          <w:szCs w:val="24"/>
        </w:rPr>
        <w:t>n.1 cavo RCA Jack 3,5 stereo;</w:t>
      </w:r>
    </w:p>
    <w:p w:rsidR="003E41BA" w:rsidRPr="003E41BA" w:rsidRDefault="003E41BA" w:rsidP="003E41BA">
      <w:pPr>
        <w:pStyle w:val="Paragrafoelenco"/>
        <w:numPr>
          <w:ilvl w:val="0"/>
          <w:numId w:val="1"/>
        </w:numPr>
        <w:rPr>
          <w:rFonts w:ascii="Times New Roman" w:hAnsi="Times New Roman" w:cs="Times New Roman"/>
          <w:sz w:val="24"/>
          <w:szCs w:val="24"/>
        </w:rPr>
      </w:pPr>
      <w:r w:rsidRPr="003E41BA">
        <w:rPr>
          <w:rFonts w:ascii="Times New Roman" w:hAnsi="Times New Roman" w:cs="Times New Roman"/>
          <w:sz w:val="24"/>
          <w:szCs w:val="24"/>
        </w:rPr>
        <w:t>n.2 Jack mono 6,3/Jack stereo 3,5;</w:t>
      </w:r>
    </w:p>
    <w:p w:rsidR="003E41BA" w:rsidRPr="003E41BA" w:rsidRDefault="003E41BA" w:rsidP="003E41BA">
      <w:pPr>
        <w:pStyle w:val="Paragrafoelenco"/>
        <w:numPr>
          <w:ilvl w:val="0"/>
          <w:numId w:val="1"/>
        </w:numPr>
        <w:rPr>
          <w:rFonts w:ascii="Times New Roman" w:hAnsi="Times New Roman" w:cs="Times New Roman"/>
          <w:sz w:val="24"/>
          <w:szCs w:val="24"/>
        </w:rPr>
      </w:pPr>
      <w:r w:rsidRPr="003E41BA">
        <w:rPr>
          <w:rFonts w:ascii="Times New Roman" w:hAnsi="Times New Roman" w:cs="Times New Roman"/>
          <w:sz w:val="24"/>
          <w:szCs w:val="24"/>
        </w:rPr>
        <w:t>prolunghe elettriche con presa e spina 16A.</w:t>
      </w:r>
    </w:p>
    <w:p w:rsidR="003E41BA" w:rsidRDefault="003E41BA" w:rsidP="003E41BA">
      <w:pPr>
        <w:pStyle w:val="Paragrafoelenco"/>
        <w:ind w:left="783"/>
        <w:rPr>
          <w:rFonts w:ascii="Times New Roman" w:hAnsi="Times New Roman" w:cs="Times New Roman"/>
          <w:sz w:val="24"/>
          <w:szCs w:val="24"/>
        </w:rPr>
      </w:pPr>
    </w:p>
    <w:p w:rsidR="00AD085A" w:rsidRDefault="00AD085A" w:rsidP="00E80DCB">
      <w:pPr>
        <w:jc w:val="both"/>
        <w:rPr>
          <w:rFonts w:ascii="Times New Roman" w:hAnsi="Times New Roman" w:cs="Times New Roman"/>
          <w:sz w:val="24"/>
          <w:szCs w:val="24"/>
        </w:rPr>
      </w:pPr>
      <w:r w:rsidRPr="00AD085A">
        <w:rPr>
          <w:rFonts w:ascii="Times New Roman" w:hAnsi="Times New Roman" w:cs="Times New Roman"/>
          <w:sz w:val="24"/>
          <w:szCs w:val="24"/>
        </w:rPr>
        <w:lastRenderedPageBreak/>
        <w:t xml:space="preserve">Nel servizio deve essere comunque ricompreso oltre all’allestimento, e al </w:t>
      </w:r>
      <w:proofErr w:type="spellStart"/>
      <w:r w:rsidRPr="00AD085A">
        <w:rPr>
          <w:rFonts w:ascii="Times New Roman" w:hAnsi="Times New Roman" w:cs="Times New Roman"/>
          <w:sz w:val="24"/>
          <w:szCs w:val="24"/>
        </w:rPr>
        <w:t>disallestimento</w:t>
      </w:r>
      <w:proofErr w:type="spellEnd"/>
      <w:r w:rsidRPr="00AD085A">
        <w:rPr>
          <w:rFonts w:ascii="Times New Roman" w:hAnsi="Times New Roman" w:cs="Times New Roman"/>
          <w:sz w:val="24"/>
          <w:szCs w:val="24"/>
        </w:rPr>
        <w:t xml:space="preserve"> anche l’ass</w:t>
      </w:r>
      <w:r w:rsidR="00263CAA">
        <w:rPr>
          <w:rFonts w:ascii="Times New Roman" w:hAnsi="Times New Roman" w:cs="Times New Roman"/>
          <w:sz w:val="24"/>
          <w:szCs w:val="24"/>
        </w:rPr>
        <w:t xml:space="preserve">istenza tecnica e tutto quanto, </w:t>
      </w:r>
      <w:proofErr w:type="spellStart"/>
      <w:r w:rsidRPr="00AD085A">
        <w:rPr>
          <w:rFonts w:ascii="Times New Roman" w:hAnsi="Times New Roman" w:cs="Times New Roman"/>
          <w:sz w:val="24"/>
          <w:szCs w:val="24"/>
        </w:rPr>
        <w:t>ancorchè</w:t>
      </w:r>
      <w:proofErr w:type="spellEnd"/>
      <w:r w:rsidRPr="00AD085A">
        <w:rPr>
          <w:rFonts w:ascii="Times New Roman" w:hAnsi="Times New Roman" w:cs="Times New Roman"/>
          <w:sz w:val="24"/>
          <w:szCs w:val="24"/>
        </w:rPr>
        <w:t xml:space="preserve"> non specificato, necessario per                          assicurare il migliore svolgimento dell’evento.</w:t>
      </w:r>
    </w:p>
    <w:p w:rsidR="00AD085A" w:rsidRPr="00AD085A" w:rsidRDefault="00AD085A" w:rsidP="00E80DCB">
      <w:pPr>
        <w:jc w:val="both"/>
        <w:rPr>
          <w:rFonts w:ascii="Times New Roman" w:hAnsi="Times New Roman" w:cs="Times New Roman"/>
          <w:sz w:val="24"/>
          <w:szCs w:val="24"/>
        </w:rPr>
      </w:pPr>
      <w:r w:rsidRPr="00AD085A">
        <w:rPr>
          <w:rFonts w:ascii="Times New Roman" w:hAnsi="Times New Roman" w:cs="Times New Roman"/>
          <w:sz w:val="24"/>
          <w:szCs w:val="24"/>
        </w:rPr>
        <w:t>Con la conclusione dell'</w:t>
      </w:r>
      <w:r w:rsidR="005E735C">
        <w:rPr>
          <w:rFonts w:ascii="Times New Roman" w:hAnsi="Times New Roman" w:cs="Times New Roman"/>
          <w:sz w:val="24"/>
          <w:szCs w:val="24"/>
        </w:rPr>
        <w:t>a</w:t>
      </w:r>
      <w:r w:rsidRPr="00AD085A">
        <w:rPr>
          <w:rFonts w:ascii="Times New Roman" w:hAnsi="Times New Roman" w:cs="Times New Roman"/>
          <w:sz w:val="24"/>
          <w:szCs w:val="24"/>
        </w:rPr>
        <w:t xml:space="preserve">ccordo </w:t>
      </w:r>
      <w:r w:rsidR="005E735C">
        <w:rPr>
          <w:rFonts w:ascii="Times New Roman" w:hAnsi="Times New Roman" w:cs="Times New Roman"/>
          <w:sz w:val="24"/>
          <w:szCs w:val="24"/>
        </w:rPr>
        <w:t>q</w:t>
      </w:r>
      <w:r w:rsidRPr="00AD085A">
        <w:rPr>
          <w:rFonts w:ascii="Times New Roman" w:hAnsi="Times New Roman" w:cs="Times New Roman"/>
          <w:sz w:val="24"/>
          <w:szCs w:val="24"/>
        </w:rPr>
        <w:t>uadro l'impresa aggiudicataria si obbliga a svolgere i servizi che successivamente le saranno richiesti entro il limite massimo di importo previsto ed entro il periodo di validità dell'</w:t>
      </w:r>
      <w:r w:rsidR="005E735C">
        <w:rPr>
          <w:rFonts w:ascii="Times New Roman" w:hAnsi="Times New Roman" w:cs="Times New Roman"/>
          <w:sz w:val="24"/>
          <w:szCs w:val="24"/>
        </w:rPr>
        <w:t xml:space="preserve"> a</w:t>
      </w:r>
      <w:r w:rsidRPr="00AD085A">
        <w:rPr>
          <w:rFonts w:ascii="Times New Roman" w:hAnsi="Times New Roman" w:cs="Times New Roman"/>
          <w:sz w:val="24"/>
          <w:szCs w:val="24"/>
        </w:rPr>
        <w:t xml:space="preserve">ccordo </w:t>
      </w:r>
      <w:r w:rsidR="005E735C">
        <w:rPr>
          <w:rFonts w:ascii="Times New Roman" w:hAnsi="Times New Roman" w:cs="Times New Roman"/>
          <w:sz w:val="24"/>
          <w:szCs w:val="24"/>
        </w:rPr>
        <w:t>q</w:t>
      </w:r>
      <w:r w:rsidRPr="00AD085A">
        <w:rPr>
          <w:rFonts w:ascii="Times New Roman" w:hAnsi="Times New Roman" w:cs="Times New Roman"/>
          <w:sz w:val="24"/>
          <w:szCs w:val="24"/>
        </w:rPr>
        <w:t>uadro stesso.</w:t>
      </w:r>
    </w:p>
    <w:p w:rsidR="00AD085A" w:rsidRDefault="00AD085A" w:rsidP="00E80DCB">
      <w:pPr>
        <w:jc w:val="both"/>
        <w:rPr>
          <w:rFonts w:ascii="Times New Roman" w:hAnsi="Times New Roman" w:cs="Times New Roman"/>
          <w:sz w:val="24"/>
          <w:szCs w:val="24"/>
        </w:rPr>
      </w:pPr>
      <w:r w:rsidRPr="00263CAA">
        <w:rPr>
          <w:rFonts w:ascii="Times New Roman" w:hAnsi="Times New Roman" w:cs="Times New Roman"/>
          <w:sz w:val="24"/>
          <w:szCs w:val="24"/>
        </w:rPr>
        <w:t>L'aggiudicazione e la stipula dell'</w:t>
      </w:r>
      <w:r w:rsidR="005E735C" w:rsidRPr="00263CAA">
        <w:rPr>
          <w:rFonts w:ascii="Times New Roman" w:hAnsi="Times New Roman" w:cs="Times New Roman"/>
          <w:sz w:val="24"/>
          <w:szCs w:val="24"/>
        </w:rPr>
        <w:t xml:space="preserve"> a</w:t>
      </w:r>
      <w:r w:rsidRPr="00263CAA">
        <w:rPr>
          <w:rFonts w:ascii="Times New Roman" w:hAnsi="Times New Roman" w:cs="Times New Roman"/>
          <w:sz w:val="24"/>
          <w:szCs w:val="24"/>
        </w:rPr>
        <w:t xml:space="preserve">ccordo </w:t>
      </w:r>
      <w:r w:rsidR="005E735C" w:rsidRPr="00263CAA">
        <w:rPr>
          <w:rFonts w:ascii="Times New Roman" w:hAnsi="Times New Roman" w:cs="Times New Roman"/>
          <w:sz w:val="24"/>
          <w:szCs w:val="24"/>
        </w:rPr>
        <w:t>q</w:t>
      </w:r>
      <w:r w:rsidRPr="00263CAA">
        <w:rPr>
          <w:rFonts w:ascii="Times New Roman" w:hAnsi="Times New Roman" w:cs="Times New Roman"/>
          <w:sz w:val="24"/>
          <w:szCs w:val="24"/>
        </w:rPr>
        <w:t>uadro  non  è  fonte  di  alcuna obbligazione per la Stazione Appaltante nei confronti dell'appaltatore, costituendo l'</w:t>
      </w:r>
      <w:r w:rsidR="005E735C" w:rsidRPr="00263CAA">
        <w:rPr>
          <w:rFonts w:ascii="Times New Roman" w:hAnsi="Times New Roman" w:cs="Times New Roman"/>
          <w:sz w:val="24"/>
          <w:szCs w:val="24"/>
        </w:rPr>
        <w:t>a</w:t>
      </w:r>
      <w:r w:rsidRPr="00263CAA">
        <w:rPr>
          <w:rFonts w:ascii="Times New Roman" w:hAnsi="Times New Roman" w:cs="Times New Roman"/>
          <w:sz w:val="24"/>
          <w:szCs w:val="24"/>
        </w:rPr>
        <w:t xml:space="preserve">ccordo </w:t>
      </w:r>
      <w:r w:rsidR="005E735C" w:rsidRPr="00263CAA">
        <w:rPr>
          <w:rFonts w:ascii="Times New Roman" w:hAnsi="Times New Roman" w:cs="Times New Roman"/>
          <w:sz w:val="24"/>
          <w:szCs w:val="24"/>
        </w:rPr>
        <w:t>q</w:t>
      </w:r>
      <w:r w:rsidRPr="00263CAA">
        <w:rPr>
          <w:rFonts w:ascii="Times New Roman" w:hAnsi="Times New Roman" w:cs="Times New Roman"/>
          <w:sz w:val="24"/>
          <w:szCs w:val="24"/>
        </w:rPr>
        <w:t>uadro unicamente il documento base per la regolamenta</w:t>
      </w:r>
      <w:r w:rsidR="005E735C" w:rsidRPr="00263CAA">
        <w:rPr>
          <w:rFonts w:ascii="Times New Roman" w:hAnsi="Times New Roman" w:cs="Times New Roman"/>
          <w:sz w:val="24"/>
          <w:szCs w:val="24"/>
        </w:rPr>
        <w:t>zione dei contratti attuativi.</w:t>
      </w:r>
    </w:p>
    <w:p w:rsidR="00AD085A" w:rsidRPr="00AD085A" w:rsidRDefault="00AD085A" w:rsidP="00E80DCB">
      <w:pPr>
        <w:jc w:val="both"/>
        <w:rPr>
          <w:rFonts w:ascii="Times New Roman" w:hAnsi="Times New Roman" w:cs="Times New Roman"/>
          <w:sz w:val="24"/>
          <w:szCs w:val="24"/>
        </w:rPr>
      </w:pPr>
      <w:r w:rsidRPr="00AD085A">
        <w:rPr>
          <w:rFonts w:ascii="Times New Roman" w:hAnsi="Times New Roman" w:cs="Times New Roman"/>
          <w:sz w:val="24"/>
          <w:szCs w:val="24"/>
        </w:rPr>
        <w:t>Il numero delle prestazioni richieste è presuntivo per cui sarà  determinato dalla Stazione Appaltante  in  relazione  alle  c</w:t>
      </w:r>
      <w:r w:rsidR="005E735C">
        <w:rPr>
          <w:rFonts w:ascii="Times New Roman" w:hAnsi="Times New Roman" w:cs="Times New Roman"/>
          <w:sz w:val="24"/>
          <w:szCs w:val="24"/>
        </w:rPr>
        <w:t>oncrete  esigenze  riscontrate</w:t>
      </w:r>
      <w:r w:rsidRPr="00AD085A">
        <w:rPr>
          <w:rFonts w:ascii="Times New Roman" w:hAnsi="Times New Roman" w:cs="Times New Roman"/>
          <w:sz w:val="24"/>
          <w:szCs w:val="24"/>
        </w:rPr>
        <w:t>.</w:t>
      </w:r>
    </w:p>
    <w:p w:rsidR="00AD085A" w:rsidRPr="00AD085A" w:rsidRDefault="00AD085A" w:rsidP="00371FD4">
      <w:pPr>
        <w:jc w:val="both"/>
        <w:rPr>
          <w:rFonts w:ascii="Times New Roman" w:hAnsi="Times New Roman" w:cs="Times New Roman"/>
          <w:sz w:val="24"/>
          <w:szCs w:val="24"/>
        </w:rPr>
      </w:pPr>
      <w:r w:rsidRPr="00AD085A">
        <w:rPr>
          <w:rFonts w:ascii="Times New Roman" w:hAnsi="Times New Roman" w:cs="Times New Roman"/>
          <w:sz w:val="24"/>
          <w:szCs w:val="24"/>
        </w:rPr>
        <w:t>I suddetti servizi dovranno essere prestati “a chiamata”, ad evento, secondo le modalità e nei luoghi e tempi specificati nel seguito del presente Capitolato, garantendo la presenza di tecnici nel numero e nelle professionalità necessarie a garantire il corretto svolgimento degli eventi.</w:t>
      </w:r>
    </w:p>
    <w:p w:rsidR="00AD085A" w:rsidRPr="00AD085A" w:rsidRDefault="00AD085A" w:rsidP="00AD085A">
      <w:pPr>
        <w:rPr>
          <w:rFonts w:ascii="Times New Roman" w:hAnsi="Times New Roman" w:cs="Times New Roman"/>
          <w:b/>
          <w:sz w:val="24"/>
          <w:szCs w:val="24"/>
          <w:u w:val="single"/>
        </w:rPr>
      </w:pPr>
      <w:r w:rsidRPr="00AD085A">
        <w:rPr>
          <w:rFonts w:ascii="Times New Roman" w:hAnsi="Times New Roman" w:cs="Times New Roman"/>
          <w:b/>
          <w:sz w:val="24"/>
          <w:szCs w:val="24"/>
          <w:u w:val="single"/>
        </w:rPr>
        <w:t>ART. 2 MODALITA’ DI AGGIUDICAZIONE DELL’ACCORDO QUADRO E DI AFFIDAMENTO DEI CONTRATTI ATTUATIVI</w:t>
      </w:r>
    </w:p>
    <w:p w:rsidR="005D646B" w:rsidRPr="005E735C" w:rsidRDefault="005D646B" w:rsidP="005E735C">
      <w:pPr>
        <w:pStyle w:val="Titolo31"/>
        <w:tabs>
          <w:tab w:val="left" w:pos="497"/>
        </w:tabs>
        <w:ind w:left="0" w:firstLine="0"/>
        <w:jc w:val="both"/>
        <w:rPr>
          <w:rFonts w:ascii="Times New Roman" w:hAnsi="Times New Roman" w:cs="Times New Roman"/>
          <w:b w:val="0"/>
          <w:sz w:val="24"/>
          <w:szCs w:val="24"/>
        </w:rPr>
      </w:pPr>
      <w:r w:rsidRPr="005E735C">
        <w:rPr>
          <w:rFonts w:ascii="Times New Roman" w:hAnsi="Times New Roman" w:cs="Times New Roman"/>
          <w:b w:val="0"/>
          <w:sz w:val="24"/>
          <w:szCs w:val="24"/>
        </w:rPr>
        <w:t xml:space="preserve">La presente procedura verrà attivata </w:t>
      </w:r>
      <w:r w:rsidRPr="005E735C">
        <w:rPr>
          <w:rFonts w:ascii="Times New Roman" w:eastAsia="Arial MT" w:hAnsi="Times New Roman" w:cs="Times New Roman"/>
          <w:b w:val="0"/>
          <w:bCs w:val="0"/>
          <w:sz w:val="24"/>
          <w:szCs w:val="24"/>
        </w:rPr>
        <w:t xml:space="preserve">ai sensi dell’art. 50 comma 1 lettera b) </w:t>
      </w:r>
      <w:proofErr w:type="spellStart"/>
      <w:r w:rsidRPr="005E735C">
        <w:rPr>
          <w:rFonts w:ascii="Times New Roman" w:eastAsia="Arial MT" w:hAnsi="Times New Roman" w:cs="Times New Roman"/>
          <w:b w:val="0"/>
          <w:bCs w:val="0"/>
          <w:sz w:val="24"/>
          <w:szCs w:val="24"/>
        </w:rPr>
        <w:t>D.Lgs</w:t>
      </w:r>
      <w:proofErr w:type="spellEnd"/>
      <w:r w:rsidRPr="005E735C">
        <w:rPr>
          <w:rFonts w:ascii="Times New Roman" w:eastAsia="Arial MT" w:hAnsi="Times New Roman" w:cs="Times New Roman"/>
          <w:b w:val="0"/>
          <w:bCs w:val="0"/>
          <w:sz w:val="24"/>
          <w:szCs w:val="24"/>
        </w:rPr>
        <w:t xml:space="preserve"> 36/2023, mediante accordo quadro con un solo operatore economico,</w:t>
      </w:r>
      <w:r w:rsidRPr="005E735C">
        <w:rPr>
          <w:rFonts w:ascii="Times New Roman" w:hAnsi="Times New Roman" w:cs="Times New Roman"/>
          <w:b w:val="0"/>
          <w:sz w:val="24"/>
          <w:szCs w:val="24"/>
        </w:rPr>
        <w:t xml:space="preserve"> stabilendo che l’aggiudicazione del servizio in oggetto </w:t>
      </w:r>
      <w:r w:rsidRPr="005E735C">
        <w:rPr>
          <w:rFonts w:ascii="Times New Roman" w:hAnsi="Times New Roman"/>
          <w:b w:val="0"/>
          <w:sz w:val="24"/>
          <w:szCs w:val="24"/>
        </w:rPr>
        <w:t>avverrà mediante il criterio del prezzo più basso.</w:t>
      </w:r>
    </w:p>
    <w:p w:rsidR="005D646B" w:rsidRPr="005D646B" w:rsidRDefault="005D646B" w:rsidP="005E735C">
      <w:pPr>
        <w:spacing w:after="0" w:line="240" w:lineRule="auto"/>
        <w:jc w:val="both"/>
        <w:rPr>
          <w:rFonts w:ascii="Times New Roman" w:hAnsi="Times New Roman" w:cs="Times New Roman"/>
          <w:sz w:val="24"/>
          <w:szCs w:val="24"/>
        </w:rPr>
      </w:pPr>
      <w:r w:rsidRPr="005E735C">
        <w:rPr>
          <w:rFonts w:ascii="Times New Roman" w:hAnsi="Times New Roman" w:cs="Times New Roman"/>
          <w:sz w:val="24"/>
          <w:szCs w:val="24"/>
        </w:rPr>
        <w:t xml:space="preserve">L’accordo quadro sarà stipulato in modalità elettronica nel rispetto delle pertinenti disposizioni dell’Amministrazione digitale, di cui al </w:t>
      </w:r>
      <w:proofErr w:type="spellStart"/>
      <w:r w:rsidRPr="005E735C">
        <w:rPr>
          <w:rFonts w:ascii="Times New Roman" w:hAnsi="Times New Roman" w:cs="Times New Roman"/>
          <w:sz w:val="24"/>
          <w:szCs w:val="24"/>
        </w:rPr>
        <w:t>D.Lgs.</w:t>
      </w:r>
      <w:proofErr w:type="spellEnd"/>
      <w:r w:rsidRPr="005E735C">
        <w:rPr>
          <w:rFonts w:ascii="Times New Roman" w:hAnsi="Times New Roman" w:cs="Times New Roman"/>
          <w:sz w:val="24"/>
          <w:szCs w:val="24"/>
        </w:rPr>
        <w:t xml:space="preserve"> 7 marzo 2005 n. 82, nella forma della scrittura privata sulla piattaforma MEPA.</w:t>
      </w:r>
    </w:p>
    <w:p w:rsidR="00AD085A" w:rsidRPr="00AD085A" w:rsidRDefault="001F35D8" w:rsidP="005E735C">
      <w:pPr>
        <w:jc w:val="both"/>
        <w:rPr>
          <w:rFonts w:ascii="Times New Roman" w:hAnsi="Times New Roman" w:cs="Times New Roman"/>
          <w:sz w:val="24"/>
          <w:szCs w:val="24"/>
        </w:rPr>
      </w:pPr>
      <w:r w:rsidRPr="001F35D8">
        <w:rPr>
          <w:rFonts w:ascii="Times New Roman" w:hAnsi="Times New Roman" w:cs="Times New Roman"/>
          <w:sz w:val="24"/>
          <w:szCs w:val="24"/>
        </w:rPr>
        <w:t xml:space="preserve">I contratti applicativi saranno stipulati in modalità elettronica nel rispetto delle pertinenti disposizioni dell’Amministrazione digitale, di cui al </w:t>
      </w:r>
      <w:proofErr w:type="spellStart"/>
      <w:r w:rsidRPr="001F35D8">
        <w:rPr>
          <w:rFonts w:ascii="Times New Roman" w:hAnsi="Times New Roman" w:cs="Times New Roman"/>
          <w:sz w:val="24"/>
          <w:szCs w:val="24"/>
        </w:rPr>
        <w:t>D.Lgs.</w:t>
      </w:r>
      <w:proofErr w:type="spellEnd"/>
      <w:r w:rsidRPr="001F35D8">
        <w:rPr>
          <w:rFonts w:ascii="Times New Roman" w:hAnsi="Times New Roman" w:cs="Times New Roman"/>
          <w:sz w:val="24"/>
          <w:szCs w:val="24"/>
        </w:rPr>
        <w:t xml:space="preserve"> 7 marzo 2005 n. 82, secondo l’uso commerciale, consistente in un apposito sca</w:t>
      </w:r>
      <w:bookmarkStart w:id="0" w:name="_GoBack"/>
      <w:bookmarkEnd w:id="0"/>
      <w:r w:rsidRPr="001F35D8">
        <w:rPr>
          <w:rFonts w:ascii="Times New Roman" w:hAnsi="Times New Roman" w:cs="Times New Roman"/>
          <w:sz w:val="24"/>
          <w:szCs w:val="24"/>
        </w:rPr>
        <w:t xml:space="preserve">mbio di lettere, tramite posta certificata, ai sensi dell’art. 18 comma 1 del </w:t>
      </w:r>
      <w:proofErr w:type="spellStart"/>
      <w:r w:rsidRPr="001F35D8">
        <w:rPr>
          <w:rFonts w:ascii="Times New Roman" w:hAnsi="Times New Roman" w:cs="Times New Roman"/>
          <w:sz w:val="24"/>
          <w:szCs w:val="24"/>
        </w:rPr>
        <w:t>D.lgs</w:t>
      </w:r>
      <w:proofErr w:type="spellEnd"/>
      <w:r w:rsidRPr="001F35D8">
        <w:rPr>
          <w:rFonts w:ascii="Times New Roman" w:hAnsi="Times New Roman" w:cs="Times New Roman"/>
          <w:sz w:val="24"/>
          <w:szCs w:val="24"/>
        </w:rPr>
        <w:t xml:space="preserve"> 36/2023.</w:t>
      </w:r>
    </w:p>
    <w:p w:rsidR="00AD085A" w:rsidRPr="00AD085A" w:rsidRDefault="00AD085A" w:rsidP="00AD085A">
      <w:pPr>
        <w:rPr>
          <w:rFonts w:ascii="Times New Roman" w:hAnsi="Times New Roman" w:cs="Times New Roman"/>
          <w:b/>
          <w:sz w:val="24"/>
          <w:szCs w:val="24"/>
          <w:u w:val="single"/>
        </w:rPr>
      </w:pPr>
      <w:r w:rsidRPr="00AD085A">
        <w:rPr>
          <w:rFonts w:ascii="Times New Roman" w:hAnsi="Times New Roman" w:cs="Times New Roman"/>
          <w:b/>
          <w:sz w:val="24"/>
          <w:szCs w:val="24"/>
          <w:u w:val="single"/>
        </w:rPr>
        <w:t>ART. 3 IMPORTO E DURATA DELL’ACCORDO QUADRO</w:t>
      </w:r>
    </w:p>
    <w:p w:rsidR="001F35D8" w:rsidRDefault="00AD085A" w:rsidP="00E80DCB">
      <w:pPr>
        <w:jc w:val="both"/>
      </w:pPr>
      <w:r w:rsidRPr="00AD085A">
        <w:rPr>
          <w:rFonts w:ascii="Times New Roman" w:hAnsi="Times New Roman" w:cs="Times New Roman"/>
          <w:sz w:val="24"/>
          <w:szCs w:val="24"/>
        </w:rPr>
        <w:t>I servizi oggetto del presente accordo quadro dovranno essere prestati a richiesta della stazione appaltante durante il peri</w:t>
      </w:r>
      <w:r w:rsidR="001F35D8">
        <w:rPr>
          <w:rFonts w:ascii="Times New Roman" w:hAnsi="Times New Roman" w:cs="Times New Roman"/>
          <w:sz w:val="24"/>
          <w:szCs w:val="24"/>
        </w:rPr>
        <w:t>odo di vigenza dell’affidamento.</w:t>
      </w:r>
      <w:r w:rsidR="001F35D8" w:rsidRPr="001F35D8">
        <w:t xml:space="preserve"> </w:t>
      </w:r>
    </w:p>
    <w:p w:rsidR="00AD085A" w:rsidRDefault="001F35D8" w:rsidP="00E80DCB">
      <w:pPr>
        <w:jc w:val="both"/>
        <w:rPr>
          <w:rFonts w:ascii="Times New Roman" w:hAnsi="Times New Roman" w:cs="Times New Roman"/>
          <w:sz w:val="24"/>
          <w:szCs w:val="24"/>
        </w:rPr>
      </w:pPr>
      <w:r w:rsidRPr="00AD085A">
        <w:rPr>
          <w:rFonts w:ascii="Times New Roman" w:hAnsi="Times New Roman" w:cs="Times New Roman"/>
          <w:sz w:val="24"/>
          <w:szCs w:val="24"/>
        </w:rPr>
        <w:t xml:space="preserve">L’accordo quadro avrà durata pari a </w:t>
      </w:r>
      <w:r>
        <w:rPr>
          <w:rFonts w:ascii="Times New Roman" w:hAnsi="Times New Roman" w:cs="Times New Roman"/>
          <w:sz w:val="24"/>
          <w:szCs w:val="24"/>
        </w:rPr>
        <w:t xml:space="preserve">24 </w:t>
      </w:r>
      <w:r w:rsidRPr="00AD085A">
        <w:rPr>
          <w:rFonts w:ascii="Times New Roman" w:hAnsi="Times New Roman" w:cs="Times New Roman"/>
          <w:sz w:val="24"/>
          <w:szCs w:val="24"/>
        </w:rPr>
        <w:t>mesi dalla sottoscrizione, salvo la conclusione anticipata in caso di  esaurimento dell’importo massimo complessivo</w:t>
      </w:r>
      <w:r w:rsidRPr="001F35D8">
        <w:t xml:space="preserve"> </w:t>
      </w:r>
      <w:r w:rsidRPr="001F35D8">
        <w:rPr>
          <w:rFonts w:ascii="Times New Roman" w:hAnsi="Times New Roman" w:cs="Times New Roman"/>
          <w:sz w:val="24"/>
          <w:szCs w:val="24"/>
        </w:rPr>
        <w:t>pari a euro 21.600,00 oltre IVA</w:t>
      </w:r>
      <w:r>
        <w:rPr>
          <w:rFonts w:ascii="Times New Roman" w:hAnsi="Times New Roman" w:cs="Times New Roman"/>
          <w:sz w:val="24"/>
          <w:szCs w:val="24"/>
        </w:rPr>
        <w:t>.</w:t>
      </w:r>
      <w:r>
        <w:rPr>
          <w:rFonts w:ascii="Times New Roman" w:hAnsi="Times New Roman" w:cs="Times New Roman"/>
          <w:sz w:val="24"/>
          <w:szCs w:val="24"/>
        </w:rPr>
        <w:br/>
      </w:r>
      <w:r w:rsidR="00AD085A" w:rsidRPr="00AD085A">
        <w:rPr>
          <w:rFonts w:ascii="Times New Roman" w:hAnsi="Times New Roman" w:cs="Times New Roman"/>
          <w:sz w:val="24"/>
          <w:szCs w:val="24"/>
        </w:rPr>
        <w:t>L’importo complessivo dell’accordo quadro non costituisce indicazione di corrispettivo contrattuale, ma quantifica un fabbisogno presunto, con la conseguenza che il suo mancato raggiungimento non potrà far sorgere alcuna pretesa in capo all’appaltatore.</w:t>
      </w:r>
      <w:r>
        <w:rPr>
          <w:rFonts w:ascii="Times New Roman" w:hAnsi="Times New Roman" w:cs="Times New Roman"/>
          <w:sz w:val="24"/>
          <w:szCs w:val="24"/>
        </w:rPr>
        <w:br/>
      </w:r>
      <w:r w:rsidR="00AD085A" w:rsidRPr="00AD085A">
        <w:rPr>
          <w:rFonts w:ascii="Times New Roman" w:hAnsi="Times New Roman" w:cs="Times New Roman"/>
          <w:sz w:val="24"/>
          <w:szCs w:val="24"/>
        </w:rPr>
        <w:t>Pertanto l’importo, da considerarsi come massimo spendibile, non è vincolante per l’Amministrazione, che non risponderà nei confronti dell’ aggiudicatario in caso di emissione di ordinativi inferiori, costituendo tale importo solo un limite massimo di accettazione degli ordinativi da parte dell’operatore economico.</w:t>
      </w:r>
    </w:p>
    <w:p w:rsidR="00AD085A" w:rsidRPr="00AD085A" w:rsidRDefault="001F35D8" w:rsidP="00E80DCB">
      <w:pPr>
        <w:jc w:val="both"/>
        <w:rPr>
          <w:rFonts w:ascii="Times New Roman" w:hAnsi="Times New Roman" w:cs="Times New Roman"/>
          <w:sz w:val="24"/>
          <w:szCs w:val="24"/>
        </w:rPr>
      </w:pPr>
      <w:r>
        <w:rPr>
          <w:rFonts w:ascii="Times New Roman" w:hAnsi="Times New Roman" w:cs="Times New Roman"/>
          <w:sz w:val="24"/>
          <w:szCs w:val="24"/>
        </w:rPr>
        <w:lastRenderedPageBreak/>
        <w:t>Nell’</w:t>
      </w:r>
      <w:r w:rsidR="00AD085A" w:rsidRPr="00AD085A">
        <w:rPr>
          <w:rFonts w:ascii="Times New Roman" w:hAnsi="Times New Roman" w:cs="Times New Roman"/>
          <w:sz w:val="24"/>
          <w:szCs w:val="24"/>
        </w:rPr>
        <w:t xml:space="preserve"> arco temporale</w:t>
      </w:r>
      <w:r>
        <w:rPr>
          <w:rFonts w:ascii="Times New Roman" w:hAnsi="Times New Roman" w:cs="Times New Roman"/>
          <w:sz w:val="24"/>
          <w:szCs w:val="24"/>
        </w:rPr>
        <w:t xml:space="preserve"> dei 24 mesi</w:t>
      </w:r>
      <w:r w:rsidR="00AD085A" w:rsidRPr="00AD085A">
        <w:rPr>
          <w:rFonts w:ascii="Times New Roman" w:hAnsi="Times New Roman" w:cs="Times New Roman"/>
          <w:sz w:val="24"/>
          <w:szCs w:val="24"/>
        </w:rPr>
        <w:t>, l’Amministrazione contraente potrà utilizzare l’</w:t>
      </w:r>
      <w:r>
        <w:rPr>
          <w:rFonts w:ascii="Times New Roman" w:hAnsi="Times New Roman" w:cs="Times New Roman"/>
          <w:sz w:val="24"/>
          <w:szCs w:val="24"/>
        </w:rPr>
        <w:t>a</w:t>
      </w:r>
      <w:r w:rsidR="00AD085A" w:rsidRPr="00AD085A">
        <w:rPr>
          <w:rFonts w:ascii="Times New Roman" w:hAnsi="Times New Roman" w:cs="Times New Roman"/>
          <w:sz w:val="24"/>
          <w:szCs w:val="24"/>
        </w:rPr>
        <w:t xml:space="preserve">ccordo </w:t>
      </w:r>
      <w:r>
        <w:rPr>
          <w:rFonts w:ascii="Times New Roman" w:hAnsi="Times New Roman" w:cs="Times New Roman"/>
          <w:sz w:val="24"/>
          <w:szCs w:val="24"/>
        </w:rPr>
        <w:t>q</w:t>
      </w:r>
      <w:r w:rsidR="00AD085A" w:rsidRPr="00AD085A">
        <w:rPr>
          <w:rFonts w:ascii="Times New Roman" w:hAnsi="Times New Roman" w:cs="Times New Roman"/>
          <w:sz w:val="24"/>
          <w:szCs w:val="24"/>
        </w:rPr>
        <w:t xml:space="preserve">uadro effettuando ordinativi </w:t>
      </w:r>
      <w:r w:rsidR="00371FD4">
        <w:rPr>
          <w:rFonts w:ascii="Times New Roman" w:hAnsi="Times New Roman" w:cs="Times New Roman"/>
          <w:sz w:val="24"/>
          <w:szCs w:val="24"/>
        </w:rPr>
        <w:t xml:space="preserve"> di  esecuzione  del  servizio</w:t>
      </w:r>
      <w:r w:rsidR="00AD085A" w:rsidRPr="00AD085A">
        <w:rPr>
          <w:rFonts w:ascii="Times New Roman" w:hAnsi="Times New Roman" w:cs="Times New Roman"/>
          <w:sz w:val="24"/>
          <w:szCs w:val="24"/>
        </w:rPr>
        <w:t>.</w:t>
      </w:r>
    </w:p>
    <w:p w:rsidR="00AD085A" w:rsidRPr="00AD085A" w:rsidRDefault="00AD085A" w:rsidP="00E80DCB">
      <w:pPr>
        <w:jc w:val="both"/>
        <w:rPr>
          <w:rFonts w:ascii="Times New Roman" w:hAnsi="Times New Roman" w:cs="Times New Roman"/>
          <w:sz w:val="24"/>
          <w:szCs w:val="24"/>
        </w:rPr>
      </w:pPr>
      <w:r w:rsidRPr="00AD085A">
        <w:rPr>
          <w:rFonts w:ascii="Times New Roman" w:hAnsi="Times New Roman" w:cs="Times New Roman"/>
          <w:sz w:val="24"/>
          <w:szCs w:val="24"/>
        </w:rPr>
        <w:t>Nella sola ipotesi in cui, alla scadenza del termine di cui sopra, non sia esaurito l’importo contrattuale massimo, l’</w:t>
      </w:r>
      <w:r w:rsidR="001F35D8">
        <w:rPr>
          <w:rFonts w:ascii="Times New Roman" w:hAnsi="Times New Roman" w:cs="Times New Roman"/>
          <w:sz w:val="24"/>
          <w:szCs w:val="24"/>
        </w:rPr>
        <w:t>a</w:t>
      </w:r>
      <w:r w:rsidRPr="00AD085A">
        <w:rPr>
          <w:rFonts w:ascii="Times New Roman" w:hAnsi="Times New Roman" w:cs="Times New Roman"/>
          <w:sz w:val="24"/>
          <w:szCs w:val="24"/>
        </w:rPr>
        <w:t xml:space="preserve">ccordo </w:t>
      </w:r>
      <w:r w:rsidR="001F35D8">
        <w:rPr>
          <w:rFonts w:ascii="Times New Roman" w:hAnsi="Times New Roman" w:cs="Times New Roman"/>
          <w:sz w:val="24"/>
          <w:szCs w:val="24"/>
        </w:rPr>
        <w:t>q</w:t>
      </w:r>
      <w:r w:rsidRPr="00AD085A">
        <w:rPr>
          <w:rFonts w:ascii="Times New Roman" w:hAnsi="Times New Roman" w:cs="Times New Roman"/>
          <w:sz w:val="24"/>
          <w:szCs w:val="24"/>
        </w:rPr>
        <w:t>uadro potrà essere prorogato fino ad un massimo di ulteriori 4 (quattro) mesi, previa comunicazione scritta da inviarsi all’Operatore Economico da parte del Comune di Sorrento.</w:t>
      </w:r>
    </w:p>
    <w:p w:rsidR="00AD085A" w:rsidRPr="00AD085A" w:rsidRDefault="00AD085A" w:rsidP="00371FD4">
      <w:pPr>
        <w:jc w:val="both"/>
        <w:rPr>
          <w:rFonts w:ascii="Times New Roman" w:hAnsi="Times New Roman" w:cs="Times New Roman"/>
          <w:sz w:val="24"/>
          <w:szCs w:val="24"/>
        </w:rPr>
      </w:pPr>
      <w:r w:rsidRPr="00371FD4">
        <w:rPr>
          <w:rFonts w:ascii="Times New Roman" w:hAnsi="Times New Roman" w:cs="Times New Roman"/>
          <w:sz w:val="24"/>
          <w:szCs w:val="24"/>
        </w:rPr>
        <w:t>In ogni caso, alla scadenza del contratto, l’operatore economico aggiudicatario dell’</w:t>
      </w:r>
      <w:r w:rsidR="001F35D8" w:rsidRPr="00371FD4">
        <w:rPr>
          <w:rFonts w:ascii="Times New Roman" w:hAnsi="Times New Roman" w:cs="Times New Roman"/>
          <w:sz w:val="24"/>
          <w:szCs w:val="24"/>
        </w:rPr>
        <w:t>a</w:t>
      </w:r>
      <w:r w:rsidRPr="00371FD4">
        <w:rPr>
          <w:rFonts w:ascii="Times New Roman" w:hAnsi="Times New Roman" w:cs="Times New Roman"/>
          <w:sz w:val="24"/>
          <w:szCs w:val="24"/>
        </w:rPr>
        <w:t xml:space="preserve">ccordo </w:t>
      </w:r>
      <w:r w:rsidR="001F35D8" w:rsidRPr="00371FD4">
        <w:rPr>
          <w:rFonts w:ascii="Times New Roman" w:hAnsi="Times New Roman" w:cs="Times New Roman"/>
          <w:sz w:val="24"/>
          <w:szCs w:val="24"/>
        </w:rPr>
        <w:t>q</w:t>
      </w:r>
      <w:r w:rsidRPr="00371FD4">
        <w:rPr>
          <w:rFonts w:ascii="Times New Roman" w:hAnsi="Times New Roman" w:cs="Times New Roman"/>
          <w:sz w:val="24"/>
          <w:szCs w:val="24"/>
        </w:rPr>
        <w:t>uadro si impegna, a semplice richiesta della Stazione Appaltante e nelle more del perfezionamento delle ordinarie procedure di evidenza pubblica, a prorogare l’</w:t>
      </w:r>
      <w:r w:rsidR="001F35D8" w:rsidRPr="00371FD4">
        <w:rPr>
          <w:rFonts w:ascii="Times New Roman" w:hAnsi="Times New Roman" w:cs="Times New Roman"/>
          <w:sz w:val="24"/>
          <w:szCs w:val="24"/>
        </w:rPr>
        <w:t>a</w:t>
      </w:r>
      <w:r w:rsidRPr="00371FD4">
        <w:rPr>
          <w:rFonts w:ascii="Times New Roman" w:hAnsi="Times New Roman" w:cs="Times New Roman"/>
          <w:sz w:val="24"/>
          <w:szCs w:val="24"/>
        </w:rPr>
        <w:t xml:space="preserve">ccordo </w:t>
      </w:r>
      <w:r w:rsidR="001F35D8" w:rsidRPr="00371FD4">
        <w:rPr>
          <w:rFonts w:ascii="Times New Roman" w:hAnsi="Times New Roman" w:cs="Times New Roman"/>
          <w:sz w:val="24"/>
          <w:szCs w:val="24"/>
        </w:rPr>
        <w:t>q</w:t>
      </w:r>
      <w:r w:rsidRPr="00371FD4">
        <w:rPr>
          <w:rFonts w:ascii="Times New Roman" w:hAnsi="Times New Roman" w:cs="Times New Roman"/>
          <w:sz w:val="24"/>
          <w:szCs w:val="24"/>
        </w:rPr>
        <w:t>uadro alle medesime condizioni contrattuali ed economiche in vigore, per un periodo di 120 (centoventi) giorni oltre la scadenza contrattuale.</w:t>
      </w:r>
      <w:r>
        <w:rPr>
          <w:rFonts w:ascii="Times New Roman" w:hAnsi="Times New Roman" w:cs="Times New Roman"/>
          <w:sz w:val="24"/>
          <w:szCs w:val="24"/>
        </w:rPr>
        <w:t xml:space="preserve"> </w:t>
      </w:r>
    </w:p>
    <w:p w:rsidR="00AD085A" w:rsidRPr="00AD085A" w:rsidRDefault="00AD085A" w:rsidP="00AD085A">
      <w:pPr>
        <w:rPr>
          <w:rFonts w:ascii="Times New Roman" w:hAnsi="Times New Roman" w:cs="Times New Roman"/>
          <w:b/>
          <w:sz w:val="24"/>
          <w:szCs w:val="24"/>
          <w:u w:val="single"/>
        </w:rPr>
      </w:pPr>
      <w:r w:rsidRPr="00AD085A">
        <w:rPr>
          <w:rFonts w:ascii="Times New Roman" w:hAnsi="Times New Roman" w:cs="Times New Roman"/>
          <w:b/>
          <w:sz w:val="24"/>
          <w:szCs w:val="24"/>
          <w:u w:val="single"/>
        </w:rPr>
        <w:t>Art. 4 DISPOSIZIONI NORMATIVE</w:t>
      </w:r>
    </w:p>
    <w:p w:rsidR="00AD085A" w:rsidRPr="00AD085A" w:rsidRDefault="00AD085A" w:rsidP="00E80DCB">
      <w:pPr>
        <w:jc w:val="both"/>
        <w:rPr>
          <w:rFonts w:ascii="Times New Roman" w:hAnsi="Times New Roman" w:cs="Times New Roman"/>
          <w:sz w:val="24"/>
          <w:szCs w:val="24"/>
        </w:rPr>
      </w:pPr>
      <w:r w:rsidRPr="00AD085A">
        <w:rPr>
          <w:rFonts w:ascii="Times New Roman" w:hAnsi="Times New Roman" w:cs="Times New Roman"/>
          <w:sz w:val="24"/>
          <w:szCs w:val="24"/>
        </w:rPr>
        <w:t>I rapporti  contrattuali  derivanti  dall’affidamento  del  presente  accordo  quadro sono regolati dal preventivo formulato dall’operatore economico, dal capitolato e dalla lettera di affidamento dell’accordo.</w:t>
      </w:r>
    </w:p>
    <w:p w:rsidR="00AD085A" w:rsidRPr="00AD085A" w:rsidRDefault="00AD085A" w:rsidP="00E80DCB">
      <w:pPr>
        <w:jc w:val="both"/>
        <w:rPr>
          <w:rFonts w:ascii="Times New Roman" w:hAnsi="Times New Roman" w:cs="Times New Roman"/>
          <w:sz w:val="24"/>
          <w:szCs w:val="24"/>
        </w:rPr>
      </w:pPr>
      <w:r w:rsidRPr="00AD085A">
        <w:rPr>
          <w:rFonts w:ascii="Times New Roman" w:hAnsi="Times New Roman" w:cs="Times New Roman"/>
          <w:sz w:val="24"/>
          <w:szCs w:val="24"/>
        </w:rPr>
        <w:t>I rapporti contrattuali derivanti dall’affidamento degli appalti attuativi sono regolati oltre che da quanto elencato nel precedente paragrafo, anche dall’ordinativo emesso dalla Stazione appaltante, conformemente a quanto previsto nel successivo art. 5, e dal prevent</w:t>
      </w:r>
      <w:r>
        <w:rPr>
          <w:rFonts w:ascii="Times New Roman" w:hAnsi="Times New Roman" w:cs="Times New Roman"/>
          <w:sz w:val="24"/>
          <w:szCs w:val="24"/>
        </w:rPr>
        <w:t>ivo formulato dall’Appaltatore.</w:t>
      </w:r>
    </w:p>
    <w:p w:rsidR="00AD085A" w:rsidRPr="00AD085A" w:rsidRDefault="00AD085A" w:rsidP="00E80DCB">
      <w:pPr>
        <w:jc w:val="both"/>
        <w:rPr>
          <w:rFonts w:ascii="Times New Roman" w:hAnsi="Times New Roman" w:cs="Times New Roman"/>
          <w:sz w:val="24"/>
          <w:szCs w:val="24"/>
        </w:rPr>
      </w:pPr>
      <w:r w:rsidRPr="00AD085A">
        <w:rPr>
          <w:rFonts w:ascii="Times New Roman" w:hAnsi="Times New Roman" w:cs="Times New Roman"/>
          <w:sz w:val="24"/>
          <w:szCs w:val="24"/>
        </w:rPr>
        <w:t>Per quanto non contenuto in tali atti, si farà riferimento:</w:t>
      </w:r>
    </w:p>
    <w:p w:rsidR="00AD085A" w:rsidRPr="00AD085A" w:rsidRDefault="00AD085A" w:rsidP="00E80DCB">
      <w:pPr>
        <w:pStyle w:val="Paragrafoelenco"/>
        <w:numPr>
          <w:ilvl w:val="0"/>
          <w:numId w:val="2"/>
        </w:numPr>
        <w:jc w:val="both"/>
        <w:rPr>
          <w:rFonts w:ascii="Times New Roman" w:hAnsi="Times New Roman" w:cs="Times New Roman"/>
          <w:sz w:val="24"/>
          <w:szCs w:val="24"/>
        </w:rPr>
      </w:pPr>
      <w:r w:rsidRPr="00AD085A">
        <w:rPr>
          <w:rFonts w:ascii="Times New Roman" w:hAnsi="Times New Roman" w:cs="Times New Roman"/>
          <w:sz w:val="24"/>
          <w:szCs w:val="24"/>
        </w:rPr>
        <w:t>alla normativa vigente in materia di appalti pubblici di servizi;</w:t>
      </w:r>
    </w:p>
    <w:p w:rsidR="00AD085A" w:rsidRPr="00371FD4" w:rsidRDefault="00AD085A" w:rsidP="00AD085A">
      <w:pPr>
        <w:pStyle w:val="Paragrafoelenco"/>
        <w:numPr>
          <w:ilvl w:val="0"/>
          <w:numId w:val="2"/>
        </w:numPr>
        <w:jc w:val="both"/>
        <w:rPr>
          <w:rFonts w:ascii="Times New Roman" w:hAnsi="Times New Roman" w:cs="Times New Roman"/>
          <w:sz w:val="24"/>
          <w:szCs w:val="24"/>
        </w:rPr>
      </w:pPr>
      <w:r w:rsidRPr="00AD085A">
        <w:rPr>
          <w:rFonts w:ascii="Times New Roman" w:hAnsi="Times New Roman" w:cs="Times New Roman"/>
          <w:sz w:val="24"/>
          <w:szCs w:val="24"/>
        </w:rPr>
        <w:t>al Codice Civile ed alle altre disposizioni in materia, in quanto compatibili.</w:t>
      </w:r>
    </w:p>
    <w:p w:rsidR="00AD085A" w:rsidRPr="00AD085A" w:rsidRDefault="00AD085A" w:rsidP="00AD085A">
      <w:pPr>
        <w:rPr>
          <w:rFonts w:ascii="Times New Roman" w:hAnsi="Times New Roman" w:cs="Times New Roman"/>
          <w:b/>
          <w:sz w:val="24"/>
          <w:szCs w:val="24"/>
          <w:u w:val="single"/>
        </w:rPr>
      </w:pPr>
      <w:r w:rsidRPr="00AD085A">
        <w:rPr>
          <w:rFonts w:ascii="Times New Roman" w:hAnsi="Times New Roman" w:cs="Times New Roman"/>
          <w:b/>
          <w:sz w:val="24"/>
          <w:szCs w:val="24"/>
          <w:u w:val="single"/>
        </w:rPr>
        <w:t>ART. 5 MODALITÀ DI ESECUZIONE DEL SERVIZIO</w:t>
      </w:r>
    </w:p>
    <w:p w:rsidR="00AD085A" w:rsidRPr="00AD085A" w:rsidRDefault="00AD085A" w:rsidP="00E80DCB">
      <w:pPr>
        <w:jc w:val="both"/>
        <w:rPr>
          <w:rFonts w:ascii="Times New Roman" w:hAnsi="Times New Roman" w:cs="Times New Roman"/>
          <w:sz w:val="24"/>
          <w:szCs w:val="24"/>
        </w:rPr>
      </w:pPr>
      <w:r w:rsidRPr="00AD085A">
        <w:rPr>
          <w:rFonts w:ascii="Times New Roman" w:hAnsi="Times New Roman" w:cs="Times New Roman"/>
          <w:sz w:val="24"/>
          <w:szCs w:val="24"/>
        </w:rPr>
        <w:t>Fermo restando quanto previsto  in  altre  parti  del  presente  Capitolato, l’Appaltatore dovrà eseguire i servizi oggetto di affidamento pienamente e correttamente, con la massima cura e diligenza, seguendo comunque le indicazioni che saranno fornite dalla Stazione Appaltante.</w:t>
      </w:r>
    </w:p>
    <w:p w:rsidR="00AD085A" w:rsidRPr="00AD085A" w:rsidRDefault="00371FD4" w:rsidP="00E80DCB">
      <w:pPr>
        <w:jc w:val="both"/>
        <w:rPr>
          <w:rFonts w:ascii="Times New Roman" w:hAnsi="Times New Roman" w:cs="Times New Roman"/>
          <w:sz w:val="24"/>
          <w:szCs w:val="24"/>
        </w:rPr>
      </w:pPr>
      <w:r>
        <w:rPr>
          <w:rFonts w:ascii="Times New Roman" w:hAnsi="Times New Roman" w:cs="Times New Roman"/>
          <w:sz w:val="24"/>
          <w:szCs w:val="24"/>
        </w:rPr>
        <w:t xml:space="preserve">La Stazione appaltante </w:t>
      </w:r>
      <w:r w:rsidR="00AD085A" w:rsidRPr="00AD085A">
        <w:rPr>
          <w:rFonts w:ascii="Times New Roman" w:hAnsi="Times New Roman" w:cs="Times New Roman"/>
          <w:sz w:val="24"/>
          <w:szCs w:val="24"/>
        </w:rPr>
        <w:t xml:space="preserve">richiederà i servizi audio video secondo le proprie necessità, inviando la richiesta all’indirizzo PEC indicato in sede di </w:t>
      </w:r>
      <w:r>
        <w:rPr>
          <w:rFonts w:ascii="Times New Roman" w:hAnsi="Times New Roman" w:cs="Times New Roman"/>
          <w:sz w:val="24"/>
          <w:szCs w:val="24"/>
        </w:rPr>
        <w:t>aggiudicazione del servizio</w:t>
      </w:r>
      <w:r w:rsidR="00AD085A" w:rsidRPr="00AD085A">
        <w:rPr>
          <w:rFonts w:ascii="Times New Roman" w:hAnsi="Times New Roman" w:cs="Times New Roman"/>
          <w:sz w:val="24"/>
          <w:szCs w:val="24"/>
        </w:rPr>
        <w:t>, almeno entro 24 h prima dell’evento, salvo urgenze impreviste.</w:t>
      </w:r>
    </w:p>
    <w:p w:rsidR="00AD085A" w:rsidRPr="00AD085A" w:rsidRDefault="00AD085A" w:rsidP="00E80DCB">
      <w:pPr>
        <w:jc w:val="both"/>
        <w:rPr>
          <w:rFonts w:ascii="Times New Roman" w:hAnsi="Times New Roman" w:cs="Times New Roman"/>
          <w:sz w:val="24"/>
          <w:szCs w:val="24"/>
        </w:rPr>
      </w:pPr>
      <w:r w:rsidRPr="00AD085A">
        <w:rPr>
          <w:rFonts w:ascii="Times New Roman" w:hAnsi="Times New Roman" w:cs="Times New Roman"/>
          <w:sz w:val="24"/>
          <w:szCs w:val="24"/>
        </w:rPr>
        <w:t>Tale richiesta conterrà i seguenti elementi:</w:t>
      </w:r>
    </w:p>
    <w:p w:rsidR="00AD085A" w:rsidRPr="00AD085A" w:rsidRDefault="00AD085A" w:rsidP="00E80DCB">
      <w:pPr>
        <w:pStyle w:val="Paragrafoelenco"/>
        <w:numPr>
          <w:ilvl w:val="0"/>
          <w:numId w:val="4"/>
        </w:numPr>
        <w:jc w:val="both"/>
        <w:rPr>
          <w:rFonts w:ascii="Times New Roman" w:hAnsi="Times New Roman" w:cs="Times New Roman"/>
          <w:sz w:val="24"/>
          <w:szCs w:val="24"/>
        </w:rPr>
      </w:pPr>
      <w:r w:rsidRPr="00AD085A">
        <w:rPr>
          <w:rFonts w:ascii="Times New Roman" w:hAnsi="Times New Roman" w:cs="Times New Roman"/>
          <w:sz w:val="24"/>
          <w:szCs w:val="24"/>
        </w:rPr>
        <w:t>data e orario dell’evento;</w:t>
      </w:r>
    </w:p>
    <w:p w:rsidR="00AD085A" w:rsidRPr="00AD085A" w:rsidRDefault="00AD085A" w:rsidP="00E80DCB">
      <w:pPr>
        <w:pStyle w:val="Paragrafoelenco"/>
        <w:numPr>
          <w:ilvl w:val="0"/>
          <w:numId w:val="6"/>
        </w:numPr>
        <w:jc w:val="both"/>
        <w:rPr>
          <w:rFonts w:ascii="Times New Roman" w:hAnsi="Times New Roman" w:cs="Times New Roman"/>
          <w:sz w:val="24"/>
          <w:szCs w:val="24"/>
        </w:rPr>
      </w:pPr>
      <w:r w:rsidRPr="00AD085A">
        <w:rPr>
          <w:rFonts w:ascii="Times New Roman" w:hAnsi="Times New Roman" w:cs="Times New Roman"/>
          <w:sz w:val="24"/>
          <w:szCs w:val="24"/>
        </w:rPr>
        <w:t xml:space="preserve">data e ora dell’allestimento e prove tecniche e del </w:t>
      </w:r>
      <w:proofErr w:type="spellStart"/>
      <w:r w:rsidRPr="00AD085A">
        <w:rPr>
          <w:rFonts w:ascii="Times New Roman" w:hAnsi="Times New Roman" w:cs="Times New Roman"/>
          <w:sz w:val="24"/>
          <w:szCs w:val="24"/>
        </w:rPr>
        <w:t>disallestimento</w:t>
      </w:r>
      <w:proofErr w:type="spellEnd"/>
      <w:r w:rsidRPr="00AD085A">
        <w:rPr>
          <w:rFonts w:ascii="Times New Roman" w:hAnsi="Times New Roman" w:cs="Times New Roman"/>
          <w:sz w:val="24"/>
          <w:szCs w:val="24"/>
        </w:rPr>
        <w:t>;</w:t>
      </w:r>
    </w:p>
    <w:p w:rsidR="00AD085A" w:rsidRPr="00AD085A" w:rsidRDefault="00AD085A" w:rsidP="00E80DCB">
      <w:pPr>
        <w:pStyle w:val="Paragrafoelenco"/>
        <w:numPr>
          <w:ilvl w:val="0"/>
          <w:numId w:val="8"/>
        </w:numPr>
        <w:jc w:val="both"/>
        <w:rPr>
          <w:rFonts w:ascii="Times New Roman" w:hAnsi="Times New Roman" w:cs="Times New Roman"/>
          <w:sz w:val="24"/>
          <w:szCs w:val="24"/>
        </w:rPr>
      </w:pPr>
      <w:r w:rsidRPr="00AD085A">
        <w:rPr>
          <w:rFonts w:ascii="Times New Roman" w:hAnsi="Times New Roman" w:cs="Times New Roman"/>
          <w:sz w:val="24"/>
          <w:szCs w:val="24"/>
        </w:rPr>
        <w:t>durata dell’evento;</w:t>
      </w:r>
    </w:p>
    <w:p w:rsidR="00AD085A" w:rsidRPr="00371FD4" w:rsidRDefault="00AD085A" w:rsidP="00E80DCB">
      <w:pPr>
        <w:pStyle w:val="Paragrafoelenco"/>
        <w:numPr>
          <w:ilvl w:val="0"/>
          <w:numId w:val="10"/>
        </w:numPr>
        <w:jc w:val="both"/>
        <w:rPr>
          <w:rFonts w:ascii="Times New Roman" w:hAnsi="Times New Roman" w:cs="Times New Roman"/>
          <w:sz w:val="24"/>
          <w:szCs w:val="24"/>
        </w:rPr>
      </w:pPr>
      <w:r w:rsidRPr="00AD085A">
        <w:rPr>
          <w:rFonts w:ascii="Times New Roman" w:hAnsi="Times New Roman" w:cs="Times New Roman"/>
          <w:sz w:val="24"/>
          <w:szCs w:val="24"/>
        </w:rPr>
        <w:t>servizi richiesti.</w:t>
      </w:r>
    </w:p>
    <w:p w:rsidR="00AD085A" w:rsidRPr="00AD085A" w:rsidRDefault="00AD085A" w:rsidP="00AD085A">
      <w:pPr>
        <w:rPr>
          <w:rFonts w:ascii="Times New Roman" w:hAnsi="Times New Roman" w:cs="Times New Roman"/>
          <w:b/>
          <w:sz w:val="24"/>
          <w:szCs w:val="24"/>
          <w:u w:val="single"/>
        </w:rPr>
      </w:pPr>
      <w:r w:rsidRPr="00AD085A">
        <w:rPr>
          <w:rFonts w:ascii="Times New Roman" w:hAnsi="Times New Roman" w:cs="Times New Roman"/>
          <w:b/>
          <w:sz w:val="24"/>
          <w:szCs w:val="24"/>
          <w:u w:val="single"/>
        </w:rPr>
        <w:t>ART. 6 SUBAPPALTO</w:t>
      </w:r>
    </w:p>
    <w:p w:rsidR="00AD085A" w:rsidRPr="00AD085A" w:rsidRDefault="00AD085A" w:rsidP="00371FD4">
      <w:pPr>
        <w:jc w:val="both"/>
        <w:rPr>
          <w:rFonts w:ascii="Times New Roman" w:hAnsi="Times New Roman" w:cs="Times New Roman"/>
          <w:sz w:val="24"/>
          <w:szCs w:val="24"/>
        </w:rPr>
      </w:pPr>
      <w:r w:rsidRPr="00AD085A">
        <w:rPr>
          <w:rFonts w:ascii="Times New Roman" w:hAnsi="Times New Roman" w:cs="Times New Roman"/>
          <w:sz w:val="24"/>
          <w:szCs w:val="24"/>
        </w:rPr>
        <w:lastRenderedPageBreak/>
        <w:t>Il subappalto è consentito, previa  autorizzazione  della  stazione  appaltante,  nei limiti di legge e previa indicazione nel preventivo dei servizi o delle parti di servizio che  intende  subappaltare;  in  mancanza  di  tali  indicazioni  il   s</w:t>
      </w:r>
      <w:r>
        <w:rPr>
          <w:rFonts w:ascii="Times New Roman" w:hAnsi="Times New Roman" w:cs="Times New Roman"/>
          <w:sz w:val="24"/>
          <w:szCs w:val="24"/>
        </w:rPr>
        <w:t>uccessivo subappalto è vietato.</w:t>
      </w:r>
    </w:p>
    <w:p w:rsidR="00AD085A" w:rsidRPr="00AD085A" w:rsidRDefault="00AD085A" w:rsidP="00AD085A">
      <w:pPr>
        <w:rPr>
          <w:rFonts w:ascii="Times New Roman" w:hAnsi="Times New Roman" w:cs="Times New Roman"/>
          <w:b/>
          <w:sz w:val="24"/>
          <w:szCs w:val="24"/>
          <w:u w:val="single"/>
        </w:rPr>
      </w:pPr>
      <w:r w:rsidRPr="00AD085A">
        <w:rPr>
          <w:rFonts w:ascii="Times New Roman" w:hAnsi="Times New Roman" w:cs="Times New Roman"/>
          <w:b/>
          <w:sz w:val="24"/>
          <w:szCs w:val="24"/>
          <w:u w:val="single"/>
        </w:rPr>
        <w:t>ART. 7 – FATTURAZIONE e PAGAMENTI</w:t>
      </w:r>
    </w:p>
    <w:p w:rsidR="00AD085A" w:rsidRPr="00AD085A" w:rsidRDefault="00AD085A" w:rsidP="00E80DCB">
      <w:pPr>
        <w:jc w:val="both"/>
        <w:rPr>
          <w:rFonts w:ascii="Times New Roman" w:hAnsi="Times New Roman" w:cs="Times New Roman"/>
          <w:sz w:val="24"/>
          <w:szCs w:val="24"/>
        </w:rPr>
      </w:pPr>
      <w:r w:rsidRPr="00AD085A">
        <w:rPr>
          <w:rFonts w:ascii="Times New Roman" w:hAnsi="Times New Roman" w:cs="Times New Roman"/>
          <w:sz w:val="24"/>
          <w:szCs w:val="24"/>
        </w:rPr>
        <w:t>La Stazione Appaltante liquiderà l’importo dovuto, a 30 giorni dal ricevimento di regolare fattura, nonché subordinatamente all’accertamento della regolare esecuzione e degli altri adempimenti previsti per legge, tra i quali la verifica di regolarità del DURC.</w:t>
      </w:r>
    </w:p>
    <w:p w:rsidR="00AD085A" w:rsidRPr="00AD085A" w:rsidRDefault="00AD085A" w:rsidP="00E80DCB">
      <w:pPr>
        <w:jc w:val="both"/>
        <w:rPr>
          <w:rFonts w:ascii="Times New Roman" w:hAnsi="Times New Roman" w:cs="Times New Roman"/>
          <w:sz w:val="24"/>
          <w:szCs w:val="24"/>
        </w:rPr>
      </w:pPr>
      <w:r w:rsidRPr="00AD085A">
        <w:rPr>
          <w:rFonts w:ascii="Times New Roman" w:hAnsi="Times New Roman" w:cs="Times New Roman"/>
          <w:sz w:val="24"/>
          <w:szCs w:val="24"/>
        </w:rPr>
        <w:t>Il pagamento sarà  eseguito  solo  sulla  base  delle  prestazioni  effettivamente eseguite dall’affidatario.</w:t>
      </w:r>
    </w:p>
    <w:p w:rsidR="00AD085A" w:rsidRPr="00AD085A" w:rsidRDefault="00AD085A" w:rsidP="00E80DCB">
      <w:pPr>
        <w:jc w:val="both"/>
        <w:rPr>
          <w:rFonts w:ascii="Times New Roman" w:hAnsi="Times New Roman" w:cs="Times New Roman"/>
          <w:sz w:val="24"/>
          <w:szCs w:val="24"/>
        </w:rPr>
      </w:pPr>
      <w:r w:rsidRPr="00AD085A">
        <w:rPr>
          <w:rFonts w:ascii="Times New Roman" w:hAnsi="Times New Roman" w:cs="Times New Roman"/>
          <w:sz w:val="24"/>
          <w:szCs w:val="24"/>
        </w:rPr>
        <w:t>Nel caso in cui la  fattura  risulti  non  regolare  o  non  completa  della documentazione obbligatoria o non vengano comunicati i dati e le informazioni previste, i termini di pagamento si intendono sospesi.</w:t>
      </w:r>
    </w:p>
    <w:p w:rsidR="00AD085A" w:rsidRPr="00AD085A" w:rsidRDefault="00AD085A" w:rsidP="00E80DCB">
      <w:pPr>
        <w:jc w:val="both"/>
        <w:rPr>
          <w:rFonts w:ascii="Times New Roman" w:hAnsi="Times New Roman" w:cs="Times New Roman"/>
          <w:sz w:val="24"/>
          <w:szCs w:val="24"/>
        </w:rPr>
      </w:pPr>
      <w:r w:rsidRPr="00AD085A">
        <w:rPr>
          <w:rFonts w:ascii="Times New Roman" w:hAnsi="Times New Roman" w:cs="Times New Roman"/>
          <w:sz w:val="24"/>
          <w:szCs w:val="24"/>
        </w:rPr>
        <w:t>Il Comune non eseguirà alcun pagamento all’affidatario in pendenza delle comunicazioni necessarie a definire l’accertamento di eventuali  inadempienze oggetto di penali/risoluzione di cui al presente capitolato.</w:t>
      </w:r>
    </w:p>
    <w:p w:rsidR="00AD085A" w:rsidRPr="00AD085A" w:rsidRDefault="00AD085A" w:rsidP="00E80DCB">
      <w:pPr>
        <w:jc w:val="both"/>
        <w:rPr>
          <w:rFonts w:ascii="Times New Roman" w:hAnsi="Times New Roman" w:cs="Times New Roman"/>
          <w:sz w:val="24"/>
          <w:szCs w:val="24"/>
        </w:rPr>
      </w:pPr>
      <w:r w:rsidRPr="00AD085A">
        <w:rPr>
          <w:rFonts w:ascii="Times New Roman" w:hAnsi="Times New Roman" w:cs="Times New Roman"/>
          <w:sz w:val="24"/>
          <w:szCs w:val="24"/>
        </w:rPr>
        <w:t xml:space="preserve">Le fatture dovranno essere gestite in modalità elettronica in applicazione dell’art. 25 della D.L. 66/2014 </w:t>
      </w:r>
      <w:proofErr w:type="spellStart"/>
      <w:r w:rsidRPr="00AD085A">
        <w:rPr>
          <w:rFonts w:ascii="Times New Roman" w:hAnsi="Times New Roman" w:cs="Times New Roman"/>
          <w:sz w:val="24"/>
          <w:szCs w:val="24"/>
        </w:rPr>
        <w:t>conv</w:t>
      </w:r>
      <w:proofErr w:type="spellEnd"/>
      <w:r w:rsidRPr="00AD085A">
        <w:rPr>
          <w:rFonts w:ascii="Times New Roman" w:hAnsi="Times New Roman" w:cs="Times New Roman"/>
          <w:sz w:val="24"/>
          <w:szCs w:val="24"/>
        </w:rPr>
        <w:t>. con Legge 89/2014.</w:t>
      </w:r>
    </w:p>
    <w:p w:rsidR="00AD085A" w:rsidRPr="00AD085A" w:rsidRDefault="00371FD4" w:rsidP="00E80DCB">
      <w:pPr>
        <w:jc w:val="both"/>
        <w:rPr>
          <w:rFonts w:ascii="Times New Roman" w:hAnsi="Times New Roman" w:cs="Times New Roman"/>
          <w:sz w:val="24"/>
          <w:szCs w:val="24"/>
        </w:rPr>
      </w:pPr>
      <w:r>
        <w:rPr>
          <w:rFonts w:ascii="Times New Roman" w:hAnsi="Times New Roman" w:cs="Times New Roman"/>
          <w:sz w:val="24"/>
          <w:szCs w:val="24"/>
        </w:rPr>
        <w:t xml:space="preserve">Le fatture dovranno </w:t>
      </w:r>
      <w:r w:rsidR="00AD085A" w:rsidRPr="00AD085A">
        <w:rPr>
          <w:rFonts w:ascii="Times New Roman" w:hAnsi="Times New Roman" w:cs="Times New Roman"/>
          <w:sz w:val="24"/>
          <w:szCs w:val="24"/>
        </w:rPr>
        <w:t>indicare il codice CIG acquisito dalla stazione appalt</w:t>
      </w:r>
      <w:r>
        <w:rPr>
          <w:rFonts w:ascii="Times New Roman" w:hAnsi="Times New Roman" w:cs="Times New Roman"/>
          <w:sz w:val="24"/>
          <w:szCs w:val="24"/>
        </w:rPr>
        <w:t xml:space="preserve">ante e comunicato dalla stessa </w:t>
      </w:r>
      <w:r w:rsidR="00AD085A" w:rsidRPr="00AD085A">
        <w:rPr>
          <w:rFonts w:ascii="Times New Roman" w:hAnsi="Times New Roman" w:cs="Times New Roman"/>
          <w:sz w:val="24"/>
          <w:szCs w:val="24"/>
        </w:rPr>
        <w:t>all’appaltatore  in  sede  di appalto attuativo.</w:t>
      </w:r>
    </w:p>
    <w:p w:rsidR="00AD085A" w:rsidRPr="00AD085A" w:rsidRDefault="00AD085A" w:rsidP="00E80DCB">
      <w:pPr>
        <w:jc w:val="both"/>
        <w:rPr>
          <w:rFonts w:ascii="Times New Roman" w:hAnsi="Times New Roman" w:cs="Times New Roman"/>
          <w:sz w:val="24"/>
          <w:szCs w:val="24"/>
        </w:rPr>
      </w:pPr>
      <w:r w:rsidRPr="00AD085A">
        <w:rPr>
          <w:rFonts w:ascii="Times New Roman" w:hAnsi="Times New Roman" w:cs="Times New Roman"/>
          <w:sz w:val="24"/>
          <w:szCs w:val="24"/>
        </w:rPr>
        <w:t>Il corrispettivo contrattuale, determinato in base al preventivo offerto, è fisso ed invariabile, indipendentemente da qualsiasi imprevisto o eventualità, facendosi carico l’affidatario di  ogni  relativo  rischio  e/o  alea,  ivi incluso quello relativo all’adempimento e/o ottemperanza di obblighi ed oneri derivanti all’affidatario  medesimo  dall’esecuzione  del  contratto  e  dall’osservanza di leggi e regolamenti, nonché dalle disposizioni emanate o che venissero emanate dalle competenti autorità.</w:t>
      </w:r>
    </w:p>
    <w:p w:rsidR="00AD085A" w:rsidRPr="00AD085A" w:rsidRDefault="00AD085A" w:rsidP="00AD085A">
      <w:pPr>
        <w:rPr>
          <w:rFonts w:ascii="Times New Roman" w:hAnsi="Times New Roman" w:cs="Times New Roman"/>
          <w:b/>
          <w:sz w:val="24"/>
          <w:szCs w:val="24"/>
          <w:u w:val="single"/>
        </w:rPr>
      </w:pPr>
      <w:r w:rsidRPr="00AD085A">
        <w:rPr>
          <w:rFonts w:ascii="Times New Roman" w:hAnsi="Times New Roman" w:cs="Times New Roman"/>
          <w:b/>
          <w:sz w:val="24"/>
          <w:szCs w:val="24"/>
          <w:u w:val="single"/>
        </w:rPr>
        <w:t>ART. 8 - TRACCIABILITA’</w:t>
      </w:r>
    </w:p>
    <w:p w:rsidR="00AD085A" w:rsidRPr="00AD085A" w:rsidRDefault="00AD085A" w:rsidP="00E80DCB">
      <w:pPr>
        <w:jc w:val="both"/>
        <w:rPr>
          <w:rFonts w:ascii="Times New Roman" w:hAnsi="Times New Roman" w:cs="Times New Roman"/>
          <w:sz w:val="24"/>
          <w:szCs w:val="24"/>
        </w:rPr>
      </w:pPr>
      <w:r w:rsidRPr="00AD085A">
        <w:rPr>
          <w:rFonts w:ascii="Times New Roman" w:hAnsi="Times New Roman" w:cs="Times New Roman"/>
          <w:sz w:val="24"/>
          <w:szCs w:val="24"/>
        </w:rPr>
        <w:t>Per quanto attiene ai pagamenti, trova applicazione l’art. 3 della Legge 136/2010 in tema di tracciabilità dei flussi finanziari di cui alla Legge 136/2010.</w:t>
      </w:r>
    </w:p>
    <w:p w:rsidR="00AD085A" w:rsidRPr="00AD085A" w:rsidRDefault="00AD085A" w:rsidP="00E80DCB">
      <w:pPr>
        <w:jc w:val="both"/>
        <w:rPr>
          <w:rFonts w:ascii="Times New Roman" w:hAnsi="Times New Roman" w:cs="Times New Roman"/>
          <w:sz w:val="24"/>
          <w:szCs w:val="24"/>
        </w:rPr>
      </w:pPr>
      <w:r w:rsidRPr="00AD085A">
        <w:rPr>
          <w:rFonts w:ascii="Times New Roman" w:hAnsi="Times New Roman" w:cs="Times New Roman"/>
          <w:sz w:val="24"/>
          <w:szCs w:val="24"/>
        </w:rPr>
        <w:t>L’appaltatore dovrà comunicare al Comune di Sorrento gli estremi identificativi dei conti correnti dedicati di cui all’art.  3,  c.  1,  della  Legge  136/2010,  entro  sette giorni dalla loro accensione, nonché, nello stesso termine, le generalità e il codice fiscale delle persone delegate ad operare  su  di  essi.  In  caso  di  successive variazioni, le generalità e il codice fiscale delle persone delegate, così come le generalità di quelle cessate dalla delega, sono comunicate entro  sette  giorni  da quello in cui la variazione è intervenuta.</w:t>
      </w:r>
    </w:p>
    <w:p w:rsidR="00371FD4" w:rsidRDefault="00AD085A" w:rsidP="00371FD4">
      <w:pPr>
        <w:jc w:val="both"/>
        <w:rPr>
          <w:rFonts w:ascii="Times New Roman" w:hAnsi="Times New Roman" w:cs="Times New Roman"/>
          <w:sz w:val="24"/>
          <w:szCs w:val="24"/>
        </w:rPr>
      </w:pPr>
      <w:r w:rsidRPr="00AD085A">
        <w:rPr>
          <w:rFonts w:ascii="Times New Roman" w:hAnsi="Times New Roman" w:cs="Times New Roman"/>
          <w:sz w:val="24"/>
          <w:szCs w:val="24"/>
        </w:rPr>
        <w:t xml:space="preserve">Il Comune di Sorrento non eseguirà alcun pagamento  all’appaltatore  in  pendenza della comunicazione dei dati  sopra  indicati;  di  conseguenza,  i  termini  di </w:t>
      </w:r>
      <w:r>
        <w:rPr>
          <w:rFonts w:ascii="Times New Roman" w:hAnsi="Times New Roman" w:cs="Times New Roman"/>
          <w:sz w:val="24"/>
          <w:szCs w:val="24"/>
        </w:rPr>
        <w:t>pagamento si intendono sospesi.</w:t>
      </w:r>
    </w:p>
    <w:p w:rsidR="00AD085A" w:rsidRPr="00371FD4" w:rsidRDefault="00AD085A" w:rsidP="00371FD4">
      <w:pPr>
        <w:jc w:val="both"/>
        <w:rPr>
          <w:rFonts w:ascii="Times New Roman" w:hAnsi="Times New Roman" w:cs="Times New Roman"/>
          <w:sz w:val="24"/>
          <w:szCs w:val="24"/>
        </w:rPr>
      </w:pPr>
      <w:r w:rsidRPr="00AD085A">
        <w:rPr>
          <w:rFonts w:ascii="Times New Roman" w:hAnsi="Times New Roman" w:cs="Times New Roman"/>
          <w:b/>
          <w:sz w:val="24"/>
          <w:szCs w:val="24"/>
          <w:u w:val="single"/>
        </w:rPr>
        <w:lastRenderedPageBreak/>
        <w:t>ART. 9 - RECESSO UNILATERALE</w:t>
      </w:r>
    </w:p>
    <w:p w:rsidR="00AD085A" w:rsidRPr="00AD085A" w:rsidRDefault="00AD085A" w:rsidP="00E80DCB">
      <w:pPr>
        <w:jc w:val="both"/>
        <w:rPr>
          <w:rFonts w:ascii="Times New Roman" w:hAnsi="Times New Roman" w:cs="Times New Roman"/>
          <w:sz w:val="24"/>
          <w:szCs w:val="24"/>
        </w:rPr>
      </w:pPr>
      <w:r w:rsidRPr="00AD085A">
        <w:rPr>
          <w:rFonts w:ascii="Times New Roman" w:hAnsi="Times New Roman" w:cs="Times New Roman"/>
          <w:sz w:val="24"/>
          <w:szCs w:val="24"/>
        </w:rPr>
        <w:t xml:space="preserve">La Stazione Appaltante si riserva la facoltà di recedere dall’accordo quadro a sua discrezione e in ogni momento, ai sensi dell'art. 1373 C.C., con preavviso di almeno 15 gg decorrenti dalla data di ricezione, da parte dell’operatore economico, della relativa comunicazione a mezzo </w:t>
      </w:r>
      <w:proofErr w:type="spellStart"/>
      <w:r w:rsidRPr="00AD085A">
        <w:rPr>
          <w:rFonts w:ascii="Times New Roman" w:hAnsi="Times New Roman" w:cs="Times New Roman"/>
          <w:sz w:val="24"/>
          <w:szCs w:val="24"/>
        </w:rPr>
        <w:t>pec</w:t>
      </w:r>
      <w:proofErr w:type="spellEnd"/>
      <w:r w:rsidRPr="00AD085A">
        <w:rPr>
          <w:rFonts w:ascii="Times New Roman" w:hAnsi="Times New Roman" w:cs="Times New Roman"/>
          <w:sz w:val="24"/>
          <w:szCs w:val="24"/>
        </w:rPr>
        <w:t>.</w:t>
      </w:r>
    </w:p>
    <w:p w:rsidR="00AD085A" w:rsidRPr="00AD085A" w:rsidRDefault="00AD085A" w:rsidP="00E80DCB">
      <w:pPr>
        <w:jc w:val="both"/>
        <w:rPr>
          <w:rFonts w:ascii="Times New Roman" w:hAnsi="Times New Roman" w:cs="Times New Roman"/>
          <w:sz w:val="24"/>
          <w:szCs w:val="24"/>
        </w:rPr>
      </w:pPr>
      <w:r w:rsidRPr="00AD085A">
        <w:rPr>
          <w:rFonts w:ascii="Times New Roman" w:hAnsi="Times New Roman" w:cs="Times New Roman"/>
          <w:sz w:val="24"/>
          <w:szCs w:val="24"/>
        </w:rPr>
        <w:t>La Stazione Appaltante resta obbligata al pagamento delle sole fatture emesse in relazione alle prestazioni eseguite alla data in cui il recesso ha efficacia. L’Appaltatore non avrà altro a pretendere per qualsiasi titolo e in particolare per l'anticipato scioglim</w:t>
      </w:r>
      <w:r>
        <w:rPr>
          <w:rFonts w:ascii="Times New Roman" w:hAnsi="Times New Roman" w:cs="Times New Roman"/>
          <w:sz w:val="24"/>
          <w:szCs w:val="24"/>
        </w:rPr>
        <w:t>ento del rapporto contrattuale.</w:t>
      </w:r>
    </w:p>
    <w:p w:rsidR="00AD085A" w:rsidRPr="00AD085A" w:rsidRDefault="00AD085A" w:rsidP="00AD085A">
      <w:pPr>
        <w:rPr>
          <w:rFonts w:ascii="Times New Roman" w:hAnsi="Times New Roman" w:cs="Times New Roman"/>
          <w:b/>
          <w:sz w:val="24"/>
          <w:szCs w:val="24"/>
          <w:u w:val="single"/>
        </w:rPr>
      </w:pPr>
      <w:r w:rsidRPr="00AD085A">
        <w:rPr>
          <w:rFonts w:ascii="Times New Roman" w:hAnsi="Times New Roman" w:cs="Times New Roman"/>
          <w:b/>
          <w:sz w:val="24"/>
          <w:szCs w:val="24"/>
          <w:u w:val="single"/>
        </w:rPr>
        <w:t>ART. 10 - RISOLUZIONE</w:t>
      </w:r>
    </w:p>
    <w:p w:rsidR="00AD085A" w:rsidRPr="00AD085A" w:rsidRDefault="00AD085A" w:rsidP="00E80DCB">
      <w:pPr>
        <w:jc w:val="both"/>
        <w:rPr>
          <w:rFonts w:ascii="Times New Roman" w:hAnsi="Times New Roman" w:cs="Times New Roman"/>
          <w:sz w:val="24"/>
          <w:szCs w:val="24"/>
        </w:rPr>
      </w:pPr>
      <w:r w:rsidRPr="00AD085A">
        <w:rPr>
          <w:rFonts w:ascii="Times New Roman" w:hAnsi="Times New Roman" w:cs="Times New Roman"/>
          <w:sz w:val="24"/>
          <w:szCs w:val="24"/>
        </w:rPr>
        <w:t>Ai sensi dell’art. 1456 del Codice Civile, si intende risolto di diritto il contratto in caso di:</w:t>
      </w:r>
    </w:p>
    <w:p w:rsidR="00AD085A" w:rsidRPr="00AD085A" w:rsidRDefault="00AD085A" w:rsidP="00E80DCB">
      <w:pPr>
        <w:jc w:val="both"/>
        <w:rPr>
          <w:rFonts w:ascii="Times New Roman" w:hAnsi="Times New Roman" w:cs="Times New Roman"/>
          <w:sz w:val="24"/>
          <w:szCs w:val="24"/>
        </w:rPr>
      </w:pPr>
      <w:r w:rsidRPr="00AD085A">
        <w:rPr>
          <w:rFonts w:ascii="Times New Roman" w:hAnsi="Times New Roman" w:cs="Times New Roman"/>
          <w:sz w:val="24"/>
          <w:szCs w:val="24"/>
        </w:rPr>
        <w:t>-</w:t>
      </w:r>
      <w:r w:rsidRPr="00AD085A">
        <w:rPr>
          <w:rFonts w:ascii="Times New Roman" w:hAnsi="Times New Roman" w:cs="Times New Roman"/>
          <w:sz w:val="24"/>
          <w:szCs w:val="24"/>
        </w:rPr>
        <w:tab/>
        <w:t>fallimento dell’affidatario;</w:t>
      </w:r>
    </w:p>
    <w:p w:rsidR="00AD085A" w:rsidRPr="00AD085A" w:rsidRDefault="00AD085A" w:rsidP="00E80DCB">
      <w:pPr>
        <w:jc w:val="both"/>
        <w:rPr>
          <w:rFonts w:ascii="Times New Roman" w:hAnsi="Times New Roman" w:cs="Times New Roman"/>
          <w:sz w:val="24"/>
          <w:szCs w:val="24"/>
        </w:rPr>
      </w:pPr>
      <w:r w:rsidRPr="00AD085A">
        <w:rPr>
          <w:rFonts w:ascii="Times New Roman" w:hAnsi="Times New Roman" w:cs="Times New Roman"/>
          <w:sz w:val="24"/>
          <w:szCs w:val="24"/>
        </w:rPr>
        <w:t>-</w:t>
      </w:r>
      <w:r w:rsidRPr="00AD085A">
        <w:rPr>
          <w:rFonts w:ascii="Times New Roman" w:hAnsi="Times New Roman" w:cs="Times New Roman"/>
          <w:sz w:val="24"/>
          <w:szCs w:val="24"/>
        </w:rPr>
        <w:tab/>
        <w:t>non veridicità o venir meno degli impegni assunti dall’affidatario in sede di preventivo;</w:t>
      </w:r>
    </w:p>
    <w:p w:rsidR="00AD085A" w:rsidRPr="00AD085A" w:rsidRDefault="00AD085A" w:rsidP="00E80DCB">
      <w:pPr>
        <w:jc w:val="both"/>
        <w:rPr>
          <w:rFonts w:ascii="Times New Roman" w:hAnsi="Times New Roman" w:cs="Times New Roman"/>
          <w:sz w:val="24"/>
          <w:szCs w:val="24"/>
        </w:rPr>
      </w:pPr>
      <w:r w:rsidRPr="00AD085A">
        <w:rPr>
          <w:rFonts w:ascii="Times New Roman" w:hAnsi="Times New Roman" w:cs="Times New Roman"/>
          <w:sz w:val="24"/>
          <w:szCs w:val="24"/>
        </w:rPr>
        <w:t>-</w:t>
      </w:r>
      <w:r w:rsidRPr="00AD085A">
        <w:rPr>
          <w:rFonts w:ascii="Times New Roman" w:hAnsi="Times New Roman" w:cs="Times New Roman"/>
          <w:sz w:val="24"/>
          <w:szCs w:val="24"/>
        </w:rPr>
        <w:tab/>
        <w:t>grave inadempimento dell’affidatario rispetto alle prestazioni e agli obblighi contrattuali;</w:t>
      </w:r>
    </w:p>
    <w:p w:rsidR="00AD085A" w:rsidRPr="00AD085A" w:rsidRDefault="00AD085A" w:rsidP="00E80DCB">
      <w:pPr>
        <w:jc w:val="both"/>
        <w:rPr>
          <w:rFonts w:ascii="Times New Roman" w:hAnsi="Times New Roman" w:cs="Times New Roman"/>
          <w:sz w:val="24"/>
          <w:szCs w:val="24"/>
        </w:rPr>
      </w:pPr>
      <w:r w:rsidRPr="00AD085A">
        <w:rPr>
          <w:rFonts w:ascii="Times New Roman" w:hAnsi="Times New Roman" w:cs="Times New Roman"/>
          <w:sz w:val="24"/>
          <w:szCs w:val="24"/>
        </w:rPr>
        <w:t>-</w:t>
      </w:r>
      <w:r w:rsidRPr="00AD085A">
        <w:rPr>
          <w:rFonts w:ascii="Times New Roman" w:hAnsi="Times New Roman" w:cs="Times New Roman"/>
          <w:sz w:val="24"/>
          <w:szCs w:val="24"/>
        </w:rPr>
        <w:tab/>
        <w:t>cessione del contratto a terzi o subappalto non autorizzato;</w:t>
      </w:r>
    </w:p>
    <w:p w:rsidR="00AD085A" w:rsidRPr="00AD085A" w:rsidRDefault="00AD085A" w:rsidP="00E80DCB">
      <w:pPr>
        <w:jc w:val="both"/>
        <w:rPr>
          <w:rFonts w:ascii="Times New Roman" w:hAnsi="Times New Roman" w:cs="Times New Roman"/>
          <w:sz w:val="24"/>
          <w:szCs w:val="24"/>
        </w:rPr>
      </w:pPr>
      <w:r w:rsidRPr="00AD085A">
        <w:rPr>
          <w:rFonts w:ascii="Times New Roman" w:hAnsi="Times New Roman" w:cs="Times New Roman"/>
          <w:sz w:val="24"/>
          <w:szCs w:val="24"/>
        </w:rPr>
        <w:t>-</w:t>
      </w:r>
      <w:r w:rsidRPr="00AD085A">
        <w:rPr>
          <w:rFonts w:ascii="Times New Roman" w:hAnsi="Times New Roman" w:cs="Times New Roman"/>
          <w:sz w:val="24"/>
          <w:szCs w:val="24"/>
        </w:rPr>
        <w:tab/>
        <w:t>frode o grave negligenza nell’adempimento degli obblighi contrattuali;</w:t>
      </w:r>
    </w:p>
    <w:p w:rsidR="00AD085A" w:rsidRPr="00AD085A" w:rsidRDefault="00AD085A" w:rsidP="00E80DCB">
      <w:pPr>
        <w:jc w:val="both"/>
        <w:rPr>
          <w:rFonts w:ascii="Times New Roman" w:hAnsi="Times New Roman" w:cs="Times New Roman"/>
          <w:sz w:val="24"/>
          <w:szCs w:val="24"/>
        </w:rPr>
      </w:pPr>
      <w:r w:rsidRPr="00AD085A">
        <w:rPr>
          <w:rFonts w:ascii="Times New Roman" w:hAnsi="Times New Roman" w:cs="Times New Roman"/>
          <w:sz w:val="24"/>
          <w:szCs w:val="24"/>
        </w:rPr>
        <w:t>-</w:t>
      </w:r>
      <w:r w:rsidRPr="00AD085A">
        <w:rPr>
          <w:rFonts w:ascii="Times New Roman" w:hAnsi="Times New Roman" w:cs="Times New Roman"/>
          <w:sz w:val="24"/>
          <w:szCs w:val="24"/>
        </w:rPr>
        <w:tab/>
        <w:t>inadempienza accertata o violazione di legge in merito agli obblighi in materia di rapporto di lavoro del personale, inottemperanza rispetto alle norme sulla prevenzione degli infortuni, la sicurezza sul lavoro e le assicurazioni obbligatorie;</w:t>
      </w:r>
    </w:p>
    <w:p w:rsidR="00AD085A" w:rsidRPr="00AD085A" w:rsidRDefault="00AD085A" w:rsidP="00E80DCB">
      <w:pPr>
        <w:jc w:val="both"/>
        <w:rPr>
          <w:rFonts w:ascii="Times New Roman" w:hAnsi="Times New Roman" w:cs="Times New Roman"/>
          <w:sz w:val="24"/>
          <w:szCs w:val="24"/>
        </w:rPr>
      </w:pPr>
      <w:r w:rsidRPr="00AD085A">
        <w:rPr>
          <w:rFonts w:ascii="Times New Roman" w:hAnsi="Times New Roman" w:cs="Times New Roman"/>
          <w:sz w:val="24"/>
          <w:szCs w:val="24"/>
        </w:rPr>
        <w:t>-</w:t>
      </w:r>
      <w:r w:rsidRPr="00AD085A">
        <w:rPr>
          <w:rFonts w:ascii="Times New Roman" w:hAnsi="Times New Roman" w:cs="Times New Roman"/>
          <w:sz w:val="24"/>
          <w:szCs w:val="24"/>
        </w:rPr>
        <w:tab/>
        <w:t>negli altri casi previsti dalla normativa vigente o dalla documentazione della presente procedura di affidamento.</w:t>
      </w:r>
    </w:p>
    <w:p w:rsidR="00AD085A" w:rsidRPr="00AD085A" w:rsidRDefault="00AD085A" w:rsidP="00E80DCB">
      <w:pPr>
        <w:jc w:val="both"/>
        <w:rPr>
          <w:rFonts w:ascii="Times New Roman" w:hAnsi="Times New Roman" w:cs="Times New Roman"/>
          <w:sz w:val="24"/>
          <w:szCs w:val="24"/>
        </w:rPr>
      </w:pPr>
      <w:r w:rsidRPr="00AD085A">
        <w:rPr>
          <w:rFonts w:ascii="Times New Roman" w:hAnsi="Times New Roman" w:cs="Times New Roman"/>
          <w:sz w:val="24"/>
          <w:szCs w:val="24"/>
        </w:rPr>
        <w:t>La risoluzione si verifica di diritto mediante  comunicazione  unilaterale  della Stazione Appaltante all’Appaltatore senza  che  questi  abbia  nulla  a  pretendere, salvo il pagamento dei corrispettivi per  le  prestazioni  di  servizio  regolarmente rese.</w:t>
      </w:r>
    </w:p>
    <w:p w:rsidR="00AD085A" w:rsidRPr="00AD085A" w:rsidRDefault="00AD085A" w:rsidP="00E80DCB">
      <w:pPr>
        <w:jc w:val="both"/>
        <w:rPr>
          <w:rFonts w:ascii="Times New Roman" w:hAnsi="Times New Roman" w:cs="Times New Roman"/>
          <w:sz w:val="24"/>
          <w:szCs w:val="24"/>
        </w:rPr>
      </w:pPr>
      <w:r w:rsidRPr="00AD085A">
        <w:rPr>
          <w:rFonts w:ascii="Times New Roman" w:hAnsi="Times New Roman" w:cs="Times New Roman"/>
          <w:sz w:val="24"/>
          <w:szCs w:val="24"/>
        </w:rPr>
        <w:t>A seguito della risoluzione del contratto, la Stazione Appaltante si riserva il diritto di affidare ad altri il servizio, in danno dell’op</w:t>
      </w:r>
      <w:r>
        <w:rPr>
          <w:rFonts w:ascii="Times New Roman" w:hAnsi="Times New Roman" w:cs="Times New Roman"/>
          <w:sz w:val="24"/>
          <w:szCs w:val="24"/>
        </w:rPr>
        <w:t>eratore economico inadempiente.</w:t>
      </w:r>
    </w:p>
    <w:p w:rsidR="00AD085A" w:rsidRPr="00AD085A" w:rsidRDefault="00AD085A" w:rsidP="00AD085A">
      <w:pPr>
        <w:rPr>
          <w:rFonts w:ascii="Times New Roman" w:hAnsi="Times New Roman" w:cs="Times New Roman"/>
          <w:b/>
          <w:sz w:val="24"/>
          <w:szCs w:val="24"/>
          <w:u w:val="single"/>
        </w:rPr>
      </w:pPr>
      <w:r w:rsidRPr="00AD085A">
        <w:rPr>
          <w:rFonts w:ascii="Times New Roman" w:hAnsi="Times New Roman" w:cs="Times New Roman"/>
          <w:b/>
          <w:sz w:val="24"/>
          <w:szCs w:val="24"/>
          <w:u w:val="single"/>
        </w:rPr>
        <w:t>ART. 11 - PENALI</w:t>
      </w:r>
    </w:p>
    <w:p w:rsidR="00371FD4" w:rsidRDefault="00AD085A" w:rsidP="00E80DCB">
      <w:pPr>
        <w:jc w:val="both"/>
        <w:rPr>
          <w:rFonts w:ascii="Times New Roman" w:hAnsi="Times New Roman" w:cs="Times New Roman"/>
          <w:sz w:val="24"/>
          <w:szCs w:val="24"/>
        </w:rPr>
      </w:pPr>
      <w:r w:rsidRPr="00AD085A">
        <w:rPr>
          <w:rFonts w:ascii="Times New Roman" w:hAnsi="Times New Roman" w:cs="Times New Roman"/>
          <w:sz w:val="24"/>
          <w:szCs w:val="24"/>
        </w:rPr>
        <w:t>I servizi oggetto del presente accordo quadro devono essere, pienamente e correttamente, eseguite nel rigoroso rispetto della tempistica e delle modalità pr</w:t>
      </w:r>
      <w:r w:rsidR="00371FD4">
        <w:rPr>
          <w:rFonts w:ascii="Times New Roman" w:hAnsi="Times New Roman" w:cs="Times New Roman"/>
          <w:sz w:val="24"/>
          <w:szCs w:val="24"/>
        </w:rPr>
        <w:t>eviste nel presente Capitolato e</w:t>
      </w:r>
      <w:r w:rsidRPr="00AD085A">
        <w:rPr>
          <w:rFonts w:ascii="Times New Roman" w:hAnsi="Times New Roman" w:cs="Times New Roman"/>
          <w:sz w:val="24"/>
          <w:szCs w:val="24"/>
        </w:rPr>
        <w:t xml:space="preserve"> nel  preventivo  formulato  in  sede  di aggiudicazione dell’accordo quadro</w:t>
      </w:r>
      <w:r w:rsidR="00371FD4">
        <w:rPr>
          <w:rFonts w:ascii="Times New Roman" w:hAnsi="Times New Roman" w:cs="Times New Roman"/>
          <w:sz w:val="24"/>
          <w:szCs w:val="24"/>
        </w:rPr>
        <w:t>.</w:t>
      </w:r>
    </w:p>
    <w:p w:rsidR="00AD085A" w:rsidRPr="00AD085A" w:rsidRDefault="00AD085A" w:rsidP="00E80DCB">
      <w:pPr>
        <w:jc w:val="both"/>
        <w:rPr>
          <w:rFonts w:ascii="Times New Roman" w:hAnsi="Times New Roman" w:cs="Times New Roman"/>
          <w:sz w:val="24"/>
          <w:szCs w:val="24"/>
        </w:rPr>
      </w:pPr>
      <w:r w:rsidRPr="00AD085A">
        <w:rPr>
          <w:rFonts w:ascii="Times New Roman" w:hAnsi="Times New Roman" w:cs="Times New Roman"/>
          <w:sz w:val="24"/>
          <w:szCs w:val="24"/>
        </w:rPr>
        <w:t>In difetto, si applicheranno le penali previste nel presente articolo e determinate come segue:</w:t>
      </w:r>
    </w:p>
    <w:p w:rsidR="00AD085A" w:rsidRPr="00AD085A" w:rsidRDefault="00AD085A" w:rsidP="00E80DCB">
      <w:pPr>
        <w:pStyle w:val="Paragrafoelenco"/>
        <w:numPr>
          <w:ilvl w:val="1"/>
          <w:numId w:val="12"/>
        </w:numPr>
        <w:jc w:val="both"/>
        <w:rPr>
          <w:rFonts w:ascii="Times New Roman" w:hAnsi="Times New Roman" w:cs="Times New Roman"/>
          <w:sz w:val="24"/>
          <w:szCs w:val="24"/>
        </w:rPr>
      </w:pPr>
      <w:r w:rsidRPr="00AD085A">
        <w:rPr>
          <w:rFonts w:ascii="Times New Roman" w:hAnsi="Times New Roman" w:cs="Times New Roman"/>
          <w:sz w:val="24"/>
          <w:szCs w:val="24"/>
        </w:rPr>
        <w:t>se l’Appaltatore non ottempera – per cause non dipendenti dalla Stazione appaltante ovvero da forza maggiore o caso fortuito – alle prescrizioni contrattuali, sarà soggetto – per ogni singola inadempienza - a una penalità,  fino  a  un massimo del 10% dell’ammontare netto dell’appalto attuativo. L’importo sarà calcolato in base alla gravità dell’inadempimento.</w:t>
      </w:r>
    </w:p>
    <w:p w:rsidR="00AD085A" w:rsidRPr="00AD085A" w:rsidRDefault="00AD085A" w:rsidP="00E80DCB">
      <w:pPr>
        <w:jc w:val="both"/>
        <w:rPr>
          <w:rFonts w:ascii="Times New Roman" w:hAnsi="Times New Roman" w:cs="Times New Roman"/>
          <w:sz w:val="24"/>
          <w:szCs w:val="24"/>
        </w:rPr>
      </w:pPr>
      <w:r w:rsidRPr="00AD085A">
        <w:rPr>
          <w:rFonts w:ascii="Times New Roman" w:hAnsi="Times New Roman" w:cs="Times New Roman"/>
          <w:sz w:val="24"/>
          <w:szCs w:val="24"/>
        </w:rPr>
        <w:lastRenderedPageBreak/>
        <w:t>In caso di  constatata  applicazione  di  n. 3  penali  la  Stazione Appaltante  si  riserva di procedere alla risoluzione del rapporto contrattuale, fermo restando  il risarcimento dell’eventuale maggior danno dalla stessa subito.</w:t>
      </w:r>
    </w:p>
    <w:p w:rsidR="00AD085A" w:rsidRPr="00AD085A" w:rsidRDefault="00AD085A" w:rsidP="00E80DCB">
      <w:pPr>
        <w:jc w:val="both"/>
        <w:rPr>
          <w:rFonts w:ascii="Times New Roman" w:hAnsi="Times New Roman" w:cs="Times New Roman"/>
          <w:sz w:val="24"/>
          <w:szCs w:val="24"/>
        </w:rPr>
      </w:pPr>
      <w:r w:rsidRPr="00AD085A">
        <w:rPr>
          <w:rFonts w:ascii="Times New Roman" w:hAnsi="Times New Roman" w:cs="Times New Roman"/>
          <w:sz w:val="24"/>
          <w:szCs w:val="24"/>
        </w:rPr>
        <w:t xml:space="preserve">Gli eventuali inadempimenti contrattuali cha possono  dar  luogo  all’applicazione delle penali devono essere contestati dalla Stazione appaltante all’Appaltatore mediante e-mail e/o PEC. In tal caso, l’Appaltatore deve comunicare,  con  le medesime modalità, le proprie deduzioni alla Stazione appaltante nel termine massimo di 5 giorni naturali e consecutivi dalla data di ricezione delle  contestazioni. Qualora  tali  deduzioni  non  siano  </w:t>
      </w:r>
      <w:proofErr w:type="spellStart"/>
      <w:r w:rsidRPr="00AD085A">
        <w:rPr>
          <w:rFonts w:ascii="Times New Roman" w:hAnsi="Times New Roman" w:cs="Times New Roman"/>
          <w:sz w:val="24"/>
          <w:szCs w:val="24"/>
        </w:rPr>
        <w:t>accoglibili</w:t>
      </w:r>
      <w:proofErr w:type="spellEnd"/>
      <w:r w:rsidRPr="00AD085A">
        <w:rPr>
          <w:rFonts w:ascii="Times New Roman" w:hAnsi="Times New Roman" w:cs="Times New Roman"/>
          <w:sz w:val="24"/>
          <w:szCs w:val="24"/>
        </w:rPr>
        <w:t xml:space="preserve">  ad  insindacabile giudizio della Stazione appaltante ovvero non vi sia stata risposta nel termine indicato, la Stazione appaltante stessa  potrà  applicare  all’Appaltatore  le  penali come sopra indicate a decorrere  dall’inizio  dell’inadempimento  e  per  tutta  la durata dello stesso.</w:t>
      </w:r>
    </w:p>
    <w:p w:rsidR="00AD085A" w:rsidRPr="00AD085A" w:rsidRDefault="00AD085A" w:rsidP="00E80DCB">
      <w:pPr>
        <w:jc w:val="both"/>
        <w:rPr>
          <w:rFonts w:ascii="Times New Roman" w:hAnsi="Times New Roman" w:cs="Times New Roman"/>
          <w:sz w:val="24"/>
          <w:szCs w:val="24"/>
        </w:rPr>
      </w:pPr>
      <w:r w:rsidRPr="00AD085A">
        <w:rPr>
          <w:rFonts w:ascii="Times New Roman" w:hAnsi="Times New Roman" w:cs="Times New Roman"/>
          <w:sz w:val="24"/>
          <w:szCs w:val="24"/>
        </w:rPr>
        <w:t>La richiesta e/o il pagamento delle penali di cui al presente articolo non esonera in nessun caso l’Appaltatore dall’adempimento dell’obbligazione per la quale  si  è reso inadempiente e che ha fatto sorgere l’obbligo di pagamento della medesima penale.</w:t>
      </w:r>
    </w:p>
    <w:p w:rsidR="00AD085A" w:rsidRPr="00AD085A" w:rsidRDefault="00AD085A" w:rsidP="00371FD4">
      <w:pPr>
        <w:jc w:val="both"/>
        <w:rPr>
          <w:rFonts w:ascii="Times New Roman" w:hAnsi="Times New Roman" w:cs="Times New Roman"/>
          <w:sz w:val="24"/>
          <w:szCs w:val="24"/>
        </w:rPr>
      </w:pPr>
      <w:r w:rsidRPr="00AD085A">
        <w:rPr>
          <w:rFonts w:ascii="Times New Roman" w:hAnsi="Times New Roman" w:cs="Times New Roman"/>
          <w:sz w:val="24"/>
          <w:szCs w:val="24"/>
        </w:rPr>
        <w:t>L’Appaltatore prende atto che l’applicazione delle suddette penali non preclude il diritto della Stazione appaltante a richiedere  il  risarcimento  degli  eventuali maggiori danni.</w:t>
      </w:r>
    </w:p>
    <w:p w:rsidR="006409D7" w:rsidRPr="00AD085A" w:rsidRDefault="006409D7" w:rsidP="006409D7">
      <w:pPr>
        <w:rPr>
          <w:rFonts w:ascii="Times New Roman" w:hAnsi="Times New Roman" w:cs="Times New Roman"/>
          <w:b/>
          <w:sz w:val="24"/>
          <w:szCs w:val="24"/>
          <w:u w:val="single"/>
        </w:rPr>
      </w:pPr>
      <w:r w:rsidRPr="00AD085A">
        <w:rPr>
          <w:rFonts w:ascii="Times New Roman" w:hAnsi="Times New Roman" w:cs="Times New Roman"/>
          <w:b/>
          <w:sz w:val="24"/>
          <w:szCs w:val="24"/>
          <w:u w:val="single"/>
        </w:rPr>
        <w:t>ART. 1</w:t>
      </w:r>
      <w:r>
        <w:rPr>
          <w:rFonts w:ascii="Times New Roman" w:hAnsi="Times New Roman" w:cs="Times New Roman"/>
          <w:b/>
          <w:sz w:val="24"/>
          <w:szCs w:val="24"/>
          <w:u w:val="single"/>
        </w:rPr>
        <w:t>2</w:t>
      </w:r>
      <w:r w:rsidRPr="00AD085A">
        <w:rPr>
          <w:rFonts w:ascii="Times New Roman" w:hAnsi="Times New Roman" w:cs="Times New Roman"/>
          <w:b/>
          <w:sz w:val="24"/>
          <w:szCs w:val="24"/>
          <w:u w:val="single"/>
        </w:rPr>
        <w:t xml:space="preserve"> - TRATTAMENTO DATI</w:t>
      </w:r>
    </w:p>
    <w:p w:rsidR="006409D7" w:rsidRPr="00AD085A" w:rsidRDefault="006409D7" w:rsidP="006409D7">
      <w:pPr>
        <w:jc w:val="both"/>
        <w:rPr>
          <w:rFonts w:ascii="Times New Roman" w:hAnsi="Times New Roman" w:cs="Times New Roman"/>
          <w:sz w:val="24"/>
          <w:szCs w:val="24"/>
        </w:rPr>
      </w:pPr>
      <w:r w:rsidRPr="00AD085A">
        <w:rPr>
          <w:rFonts w:ascii="Times New Roman" w:hAnsi="Times New Roman" w:cs="Times New Roman"/>
          <w:sz w:val="24"/>
          <w:szCs w:val="24"/>
        </w:rPr>
        <w:t xml:space="preserve">I dati raccolti saranno trattati, ai sensi del D. </w:t>
      </w:r>
      <w:proofErr w:type="spellStart"/>
      <w:r w:rsidRPr="00AD085A">
        <w:rPr>
          <w:rFonts w:ascii="Times New Roman" w:hAnsi="Times New Roman" w:cs="Times New Roman"/>
          <w:sz w:val="24"/>
          <w:szCs w:val="24"/>
        </w:rPr>
        <w:t>Lgs</w:t>
      </w:r>
      <w:proofErr w:type="spellEnd"/>
      <w:r w:rsidRPr="00AD085A">
        <w:rPr>
          <w:rFonts w:ascii="Times New Roman" w:hAnsi="Times New Roman" w:cs="Times New Roman"/>
          <w:sz w:val="24"/>
          <w:szCs w:val="24"/>
        </w:rPr>
        <w:t xml:space="preserve">. 30 giugno 2003, n. 196 e del Regolamento Europeo n. 2016/679 sulla protezione dei dati personali (General Data </w:t>
      </w:r>
      <w:proofErr w:type="spellStart"/>
      <w:r w:rsidRPr="00AD085A">
        <w:rPr>
          <w:rFonts w:ascii="Times New Roman" w:hAnsi="Times New Roman" w:cs="Times New Roman"/>
          <w:sz w:val="24"/>
          <w:szCs w:val="24"/>
        </w:rPr>
        <w:t>Protection</w:t>
      </w:r>
      <w:proofErr w:type="spellEnd"/>
      <w:r w:rsidRPr="00AD085A">
        <w:rPr>
          <w:rFonts w:ascii="Times New Roman" w:hAnsi="Times New Roman" w:cs="Times New Roman"/>
          <w:sz w:val="24"/>
          <w:szCs w:val="24"/>
        </w:rPr>
        <w:t xml:space="preserve"> </w:t>
      </w:r>
      <w:proofErr w:type="spellStart"/>
      <w:r w:rsidRPr="00AD085A">
        <w:rPr>
          <w:rFonts w:ascii="Times New Roman" w:hAnsi="Times New Roman" w:cs="Times New Roman"/>
          <w:sz w:val="24"/>
          <w:szCs w:val="24"/>
        </w:rPr>
        <w:t>Regulation</w:t>
      </w:r>
      <w:proofErr w:type="spellEnd"/>
      <w:r w:rsidRPr="00AD085A">
        <w:rPr>
          <w:rFonts w:ascii="Times New Roman" w:hAnsi="Times New Roman" w:cs="Times New Roman"/>
          <w:sz w:val="24"/>
          <w:szCs w:val="24"/>
        </w:rPr>
        <w:t xml:space="preserve"> - GDPR) nell’ambito della gara e dell’esecuzione del contratto.</w:t>
      </w:r>
    </w:p>
    <w:p w:rsidR="006409D7" w:rsidRPr="00AD085A" w:rsidRDefault="006409D7" w:rsidP="006409D7">
      <w:pPr>
        <w:rPr>
          <w:rFonts w:ascii="Times New Roman" w:hAnsi="Times New Roman" w:cs="Times New Roman"/>
          <w:b/>
          <w:sz w:val="24"/>
          <w:szCs w:val="24"/>
          <w:u w:val="single"/>
        </w:rPr>
      </w:pPr>
      <w:r w:rsidRPr="00AD085A">
        <w:rPr>
          <w:rFonts w:ascii="Times New Roman" w:hAnsi="Times New Roman" w:cs="Times New Roman"/>
          <w:b/>
          <w:sz w:val="24"/>
          <w:szCs w:val="24"/>
          <w:u w:val="single"/>
        </w:rPr>
        <w:t>ART. 1</w:t>
      </w:r>
      <w:r>
        <w:rPr>
          <w:rFonts w:ascii="Times New Roman" w:hAnsi="Times New Roman" w:cs="Times New Roman"/>
          <w:b/>
          <w:sz w:val="24"/>
          <w:szCs w:val="24"/>
          <w:u w:val="single"/>
        </w:rPr>
        <w:t>3</w:t>
      </w:r>
      <w:r w:rsidRPr="00AD085A">
        <w:rPr>
          <w:rFonts w:ascii="Times New Roman" w:hAnsi="Times New Roman" w:cs="Times New Roman"/>
          <w:b/>
          <w:sz w:val="24"/>
          <w:szCs w:val="24"/>
          <w:u w:val="single"/>
        </w:rPr>
        <w:t xml:space="preserve"> - FORO COMPETENTE</w:t>
      </w:r>
    </w:p>
    <w:p w:rsidR="006409D7" w:rsidRPr="00AD085A" w:rsidRDefault="00263CAA" w:rsidP="006409D7">
      <w:pPr>
        <w:jc w:val="both"/>
        <w:rPr>
          <w:rFonts w:ascii="Times New Roman" w:hAnsi="Times New Roman" w:cs="Times New Roman"/>
          <w:sz w:val="24"/>
          <w:szCs w:val="24"/>
        </w:rPr>
      </w:pPr>
      <w:r>
        <w:rPr>
          <w:rFonts w:ascii="Times New Roman" w:hAnsi="Times New Roman" w:cs="Times New Roman"/>
          <w:sz w:val="24"/>
          <w:szCs w:val="24"/>
        </w:rPr>
        <w:t xml:space="preserve">Per tutte  le  </w:t>
      </w:r>
      <w:r w:rsidRPr="00263CAA">
        <w:rPr>
          <w:rFonts w:ascii="Times New Roman" w:hAnsi="Times New Roman" w:cs="Times New Roman"/>
          <w:sz w:val="24"/>
          <w:szCs w:val="24"/>
        </w:rPr>
        <w:t xml:space="preserve">controversie </w:t>
      </w:r>
      <w:r w:rsidR="006409D7" w:rsidRPr="00263CAA">
        <w:rPr>
          <w:rFonts w:ascii="Times New Roman" w:hAnsi="Times New Roman" w:cs="Times New Roman"/>
          <w:sz w:val="24"/>
          <w:szCs w:val="24"/>
        </w:rPr>
        <w:t xml:space="preserve">è stabilita la competenza esclusiva del </w:t>
      </w:r>
      <w:r w:rsidRPr="00263CAA">
        <w:rPr>
          <w:rFonts w:ascii="Times New Roman" w:hAnsi="Times New Roman" w:cs="Times New Roman"/>
          <w:sz w:val="24"/>
          <w:szCs w:val="24"/>
        </w:rPr>
        <w:t>Foro di Torre Annunziata</w:t>
      </w:r>
      <w:r w:rsidR="006409D7" w:rsidRPr="00263CAA">
        <w:rPr>
          <w:rFonts w:ascii="Times New Roman" w:hAnsi="Times New Roman" w:cs="Times New Roman"/>
          <w:sz w:val="24"/>
          <w:szCs w:val="24"/>
        </w:rPr>
        <w:t>.</w:t>
      </w:r>
    </w:p>
    <w:p w:rsidR="00AD085A" w:rsidRPr="00AD085A" w:rsidRDefault="00AD085A" w:rsidP="00E80DCB">
      <w:pPr>
        <w:jc w:val="both"/>
        <w:rPr>
          <w:rFonts w:ascii="Times New Roman" w:hAnsi="Times New Roman" w:cs="Times New Roman"/>
          <w:sz w:val="24"/>
          <w:szCs w:val="24"/>
        </w:rPr>
      </w:pPr>
    </w:p>
    <w:sectPr w:rsidR="00AD085A" w:rsidRPr="00AD085A">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Symbol">
    <w:panose1 w:val="05050102010706020507"/>
    <w:charset w:val="02"/>
    <w:family w:val="roman"/>
    <w:pitch w:val="variable"/>
    <w:sig w:usb0="00000003" w:usb1="10000000" w:usb2="00000000" w:usb3="00000000" w:csb0="80000001"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Arial MT">
    <w:altName w:val="Arial"/>
    <w:charset w:val="01"/>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391F46"/>
    <w:multiLevelType w:val="hybridMultilevel"/>
    <w:tmpl w:val="06CABFA2"/>
    <w:lvl w:ilvl="0" w:tplc="56124524">
      <w:start w:val="1"/>
      <w:numFmt w:val="bullet"/>
      <w:lvlText w:val="•"/>
      <w:lvlJc w:val="left"/>
      <w:pPr>
        <w:ind w:left="1065" w:hanging="705"/>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234C64C7"/>
    <w:multiLevelType w:val="hybridMultilevel"/>
    <w:tmpl w:val="F420F24A"/>
    <w:lvl w:ilvl="0" w:tplc="04100001">
      <w:start w:val="1"/>
      <w:numFmt w:val="bullet"/>
      <w:lvlText w:val=""/>
      <w:lvlJc w:val="left"/>
      <w:pPr>
        <w:ind w:left="783" w:hanging="360"/>
      </w:pPr>
      <w:rPr>
        <w:rFonts w:ascii="Symbol" w:hAnsi="Symbol" w:hint="default"/>
      </w:rPr>
    </w:lvl>
    <w:lvl w:ilvl="1" w:tplc="04100003" w:tentative="1">
      <w:start w:val="1"/>
      <w:numFmt w:val="bullet"/>
      <w:lvlText w:val="o"/>
      <w:lvlJc w:val="left"/>
      <w:pPr>
        <w:ind w:left="1503" w:hanging="360"/>
      </w:pPr>
      <w:rPr>
        <w:rFonts w:ascii="Courier New" w:hAnsi="Courier New" w:cs="Courier New" w:hint="default"/>
      </w:rPr>
    </w:lvl>
    <w:lvl w:ilvl="2" w:tplc="04100005" w:tentative="1">
      <w:start w:val="1"/>
      <w:numFmt w:val="bullet"/>
      <w:lvlText w:val=""/>
      <w:lvlJc w:val="left"/>
      <w:pPr>
        <w:ind w:left="2223" w:hanging="360"/>
      </w:pPr>
      <w:rPr>
        <w:rFonts w:ascii="Wingdings" w:hAnsi="Wingdings" w:hint="default"/>
      </w:rPr>
    </w:lvl>
    <w:lvl w:ilvl="3" w:tplc="04100001" w:tentative="1">
      <w:start w:val="1"/>
      <w:numFmt w:val="bullet"/>
      <w:lvlText w:val=""/>
      <w:lvlJc w:val="left"/>
      <w:pPr>
        <w:ind w:left="2943" w:hanging="360"/>
      </w:pPr>
      <w:rPr>
        <w:rFonts w:ascii="Symbol" w:hAnsi="Symbol" w:hint="default"/>
      </w:rPr>
    </w:lvl>
    <w:lvl w:ilvl="4" w:tplc="04100003" w:tentative="1">
      <w:start w:val="1"/>
      <w:numFmt w:val="bullet"/>
      <w:lvlText w:val="o"/>
      <w:lvlJc w:val="left"/>
      <w:pPr>
        <w:ind w:left="3663" w:hanging="360"/>
      </w:pPr>
      <w:rPr>
        <w:rFonts w:ascii="Courier New" w:hAnsi="Courier New" w:cs="Courier New" w:hint="default"/>
      </w:rPr>
    </w:lvl>
    <w:lvl w:ilvl="5" w:tplc="04100005" w:tentative="1">
      <w:start w:val="1"/>
      <w:numFmt w:val="bullet"/>
      <w:lvlText w:val=""/>
      <w:lvlJc w:val="left"/>
      <w:pPr>
        <w:ind w:left="4383" w:hanging="360"/>
      </w:pPr>
      <w:rPr>
        <w:rFonts w:ascii="Wingdings" w:hAnsi="Wingdings" w:hint="default"/>
      </w:rPr>
    </w:lvl>
    <w:lvl w:ilvl="6" w:tplc="04100001" w:tentative="1">
      <w:start w:val="1"/>
      <w:numFmt w:val="bullet"/>
      <w:lvlText w:val=""/>
      <w:lvlJc w:val="left"/>
      <w:pPr>
        <w:ind w:left="5103" w:hanging="360"/>
      </w:pPr>
      <w:rPr>
        <w:rFonts w:ascii="Symbol" w:hAnsi="Symbol" w:hint="default"/>
      </w:rPr>
    </w:lvl>
    <w:lvl w:ilvl="7" w:tplc="04100003" w:tentative="1">
      <w:start w:val="1"/>
      <w:numFmt w:val="bullet"/>
      <w:lvlText w:val="o"/>
      <w:lvlJc w:val="left"/>
      <w:pPr>
        <w:ind w:left="5823" w:hanging="360"/>
      </w:pPr>
      <w:rPr>
        <w:rFonts w:ascii="Courier New" w:hAnsi="Courier New" w:cs="Courier New" w:hint="default"/>
      </w:rPr>
    </w:lvl>
    <w:lvl w:ilvl="8" w:tplc="04100005" w:tentative="1">
      <w:start w:val="1"/>
      <w:numFmt w:val="bullet"/>
      <w:lvlText w:val=""/>
      <w:lvlJc w:val="left"/>
      <w:pPr>
        <w:ind w:left="6543" w:hanging="360"/>
      </w:pPr>
      <w:rPr>
        <w:rFonts w:ascii="Wingdings" w:hAnsi="Wingdings" w:hint="default"/>
      </w:rPr>
    </w:lvl>
  </w:abstractNum>
  <w:abstractNum w:abstractNumId="2">
    <w:nsid w:val="2D490CC0"/>
    <w:multiLevelType w:val="hybridMultilevel"/>
    <w:tmpl w:val="0C4E4F06"/>
    <w:lvl w:ilvl="0" w:tplc="FAA652BA">
      <w:start w:val="1"/>
      <w:numFmt w:val="bullet"/>
      <w:lvlText w:val="•"/>
      <w:lvlJc w:val="left"/>
      <w:pPr>
        <w:ind w:left="1065" w:hanging="705"/>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2DEC620D"/>
    <w:multiLevelType w:val="hybridMultilevel"/>
    <w:tmpl w:val="C97C107A"/>
    <w:lvl w:ilvl="0" w:tplc="30E88B1A">
      <w:start w:val="1"/>
      <w:numFmt w:val="bullet"/>
      <w:lvlText w:val="•"/>
      <w:lvlJc w:val="left"/>
      <w:pPr>
        <w:ind w:left="1065" w:hanging="705"/>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32314597"/>
    <w:multiLevelType w:val="hybridMultilevel"/>
    <w:tmpl w:val="02DADC18"/>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33FC181C"/>
    <w:multiLevelType w:val="hybridMultilevel"/>
    <w:tmpl w:val="FA367E6A"/>
    <w:lvl w:ilvl="0" w:tplc="04100005">
      <w:start w:val="1"/>
      <w:numFmt w:val="bullet"/>
      <w:lvlText w:val=""/>
      <w:lvlJc w:val="left"/>
      <w:pPr>
        <w:ind w:left="720" w:hanging="360"/>
      </w:pPr>
      <w:rPr>
        <w:rFonts w:ascii="Wingdings" w:hAnsi="Wingdings" w:hint="default"/>
      </w:rPr>
    </w:lvl>
    <w:lvl w:ilvl="1" w:tplc="04100005">
      <w:start w:val="1"/>
      <w:numFmt w:val="bullet"/>
      <w:lvlText w:val=""/>
      <w:lvlJc w:val="left"/>
      <w:pPr>
        <w:ind w:left="1440" w:hanging="360"/>
      </w:pPr>
      <w:rPr>
        <w:rFonts w:ascii="Wingdings" w:hAnsi="Wingdings"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36A76454"/>
    <w:multiLevelType w:val="hybridMultilevel"/>
    <w:tmpl w:val="EECEE3D0"/>
    <w:lvl w:ilvl="0" w:tplc="04100003">
      <w:start w:val="1"/>
      <w:numFmt w:val="bullet"/>
      <w:lvlText w:val="o"/>
      <w:lvlJc w:val="left"/>
      <w:pPr>
        <w:ind w:left="720" w:hanging="360"/>
      </w:pPr>
      <w:rPr>
        <w:rFonts w:ascii="Courier New" w:hAnsi="Courier New" w:cs="Courier New" w:hint="default"/>
      </w:rPr>
    </w:lvl>
    <w:lvl w:ilvl="1" w:tplc="04100003">
      <w:start w:val="1"/>
      <w:numFmt w:val="bullet"/>
      <w:lvlText w:val="o"/>
      <w:lvlJc w:val="left"/>
      <w:pPr>
        <w:ind w:left="1785" w:hanging="705"/>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3BCA0352"/>
    <w:multiLevelType w:val="hybridMultilevel"/>
    <w:tmpl w:val="0A0EF54C"/>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3D8146C8"/>
    <w:multiLevelType w:val="hybridMultilevel"/>
    <w:tmpl w:val="A55E990C"/>
    <w:lvl w:ilvl="0" w:tplc="0410000D">
      <w:start w:val="1"/>
      <w:numFmt w:val="bullet"/>
      <w:lvlText w:val=""/>
      <w:lvlJc w:val="left"/>
      <w:pPr>
        <w:ind w:left="720" w:hanging="360"/>
      </w:pPr>
      <w:rPr>
        <w:rFonts w:ascii="Wingdings" w:hAnsi="Wingdings" w:hint="default"/>
      </w:rPr>
    </w:lvl>
    <w:lvl w:ilvl="1" w:tplc="F8E28A46">
      <w:start w:val="1"/>
      <w:numFmt w:val="bullet"/>
      <w:lvlText w:val="-"/>
      <w:lvlJc w:val="left"/>
      <w:pPr>
        <w:ind w:left="1785" w:hanging="705"/>
      </w:pPr>
      <w:rPr>
        <w:rFonts w:ascii="Times New Roman" w:eastAsiaTheme="minorHAnsi" w:hAnsi="Times New Roman" w:cs="Times New Roman"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3FE2068E"/>
    <w:multiLevelType w:val="hybridMultilevel"/>
    <w:tmpl w:val="548E50B4"/>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4B8A30E9"/>
    <w:multiLevelType w:val="hybridMultilevel"/>
    <w:tmpl w:val="BCA6CC42"/>
    <w:lvl w:ilvl="0" w:tplc="87C04DA2">
      <w:start w:val="1"/>
      <w:numFmt w:val="bullet"/>
      <w:lvlText w:val="•"/>
      <w:lvlJc w:val="left"/>
      <w:pPr>
        <w:ind w:left="1065" w:hanging="705"/>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69B80021"/>
    <w:multiLevelType w:val="hybridMultilevel"/>
    <w:tmpl w:val="3940CED4"/>
    <w:lvl w:ilvl="0" w:tplc="54584ECC">
      <w:start w:val="1"/>
      <w:numFmt w:val="bullet"/>
      <w:lvlText w:val="•"/>
      <w:lvlJc w:val="left"/>
      <w:pPr>
        <w:ind w:left="1065" w:hanging="705"/>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3"/>
  </w:num>
  <w:num w:numId="4">
    <w:abstractNumId w:val="9"/>
  </w:num>
  <w:num w:numId="5">
    <w:abstractNumId w:val="10"/>
  </w:num>
  <w:num w:numId="6">
    <w:abstractNumId w:val="4"/>
  </w:num>
  <w:num w:numId="7">
    <w:abstractNumId w:val="11"/>
  </w:num>
  <w:num w:numId="8">
    <w:abstractNumId w:val="8"/>
  </w:num>
  <w:num w:numId="9">
    <w:abstractNumId w:val="2"/>
  </w:num>
  <w:num w:numId="10">
    <w:abstractNumId w:val="7"/>
  </w:num>
  <w:num w:numId="11">
    <w:abstractNumId w:val="0"/>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085A"/>
    <w:rsid w:val="000F4A63"/>
    <w:rsid w:val="001F35D8"/>
    <w:rsid w:val="00242CC4"/>
    <w:rsid w:val="00263CAA"/>
    <w:rsid w:val="00371FD4"/>
    <w:rsid w:val="003E41BA"/>
    <w:rsid w:val="005D646B"/>
    <w:rsid w:val="005E735C"/>
    <w:rsid w:val="006409D7"/>
    <w:rsid w:val="006E05FC"/>
    <w:rsid w:val="008379F1"/>
    <w:rsid w:val="00AD085A"/>
    <w:rsid w:val="00AF0302"/>
    <w:rsid w:val="00E80DC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AD085A"/>
    <w:pPr>
      <w:ind w:left="720"/>
      <w:contextualSpacing/>
    </w:pPr>
  </w:style>
  <w:style w:type="paragraph" w:customStyle="1" w:styleId="Titolo31">
    <w:name w:val="Titolo 31"/>
    <w:basedOn w:val="Normale"/>
    <w:uiPriority w:val="1"/>
    <w:qFormat/>
    <w:rsid w:val="005D646B"/>
    <w:pPr>
      <w:widowControl w:val="0"/>
      <w:autoSpaceDE w:val="0"/>
      <w:autoSpaceDN w:val="0"/>
      <w:spacing w:after="0" w:line="240" w:lineRule="auto"/>
      <w:ind w:left="496" w:hanging="285"/>
      <w:outlineLvl w:val="3"/>
    </w:pPr>
    <w:rPr>
      <w:rFonts w:ascii="Arial" w:eastAsia="Arial" w:hAnsi="Arial" w:cs="Arial"/>
      <w:b/>
      <w:bCs/>
    </w:rPr>
  </w:style>
  <w:style w:type="paragraph" w:styleId="Testofumetto">
    <w:name w:val="Balloon Text"/>
    <w:basedOn w:val="Normale"/>
    <w:link w:val="TestofumettoCarattere"/>
    <w:uiPriority w:val="99"/>
    <w:semiHidden/>
    <w:unhideWhenUsed/>
    <w:rsid w:val="006E05FC"/>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E05FC"/>
    <w:rPr>
      <w:rFonts w:ascii="Tahoma" w:hAnsi="Tahoma" w:cs="Tahoma"/>
      <w:sz w:val="16"/>
      <w:szCs w:val="16"/>
    </w:rPr>
  </w:style>
  <w:style w:type="paragraph" w:styleId="NormaleWeb">
    <w:name w:val="Normal (Web)"/>
    <w:basedOn w:val="Normale"/>
    <w:uiPriority w:val="99"/>
    <w:semiHidden/>
    <w:unhideWhenUsed/>
    <w:rsid w:val="003E41BA"/>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AD085A"/>
    <w:pPr>
      <w:ind w:left="720"/>
      <w:contextualSpacing/>
    </w:pPr>
  </w:style>
  <w:style w:type="paragraph" w:customStyle="1" w:styleId="Titolo31">
    <w:name w:val="Titolo 31"/>
    <w:basedOn w:val="Normale"/>
    <w:uiPriority w:val="1"/>
    <w:qFormat/>
    <w:rsid w:val="005D646B"/>
    <w:pPr>
      <w:widowControl w:val="0"/>
      <w:autoSpaceDE w:val="0"/>
      <w:autoSpaceDN w:val="0"/>
      <w:spacing w:after="0" w:line="240" w:lineRule="auto"/>
      <w:ind w:left="496" w:hanging="285"/>
      <w:outlineLvl w:val="3"/>
    </w:pPr>
    <w:rPr>
      <w:rFonts w:ascii="Arial" w:eastAsia="Arial" w:hAnsi="Arial" w:cs="Arial"/>
      <w:b/>
      <w:bCs/>
    </w:rPr>
  </w:style>
  <w:style w:type="paragraph" w:styleId="Testofumetto">
    <w:name w:val="Balloon Text"/>
    <w:basedOn w:val="Normale"/>
    <w:link w:val="TestofumettoCarattere"/>
    <w:uiPriority w:val="99"/>
    <w:semiHidden/>
    <w:unhideWhenUsed/>
    <w:rsid w:val="006E05FC"/>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E05FC"/>
    <w:rPr>
      <w:rFonts w:ascii="Tahoma" w:hAnsi="Tahoma" w:cs="Tahoma"/>
      <w:sz w:val="16"/>
      <w:szCs w:val="16"/>
    </w:rPr>
  </w:style>
  <w:style w:type="paragraph" w:styleId="NormaleWeb">
    <w:name w:val="Normal (Web)"/>
    <w:basedOn w:val="Normale"/>
    <w:uiPriority w:val="99"/>
    <w:semiHidden/>
    <w:unhideWhenUsed/>
    <w:rsid w:val="003E41BA"/>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3745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0D2440-7F3E-4E0B-8E07-2A7087FD89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6</Pages>
  <Words>2172</Words>
  <Characters>12382</Characters>
  <Application>Microsoft Office Word</Application>
  <DocSecurity>0</DocSecurity>
  <Lines>103</Lines>
  <Paragraphs>29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14525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Guarracino</dc:creator>
  <cp:lastModifiedBy>Guarracino</cp:lastModifiedBy>
  <cp:revision>9</cp:revision>
  <cp:lastPrinted>2024-02-01T14:38:00Z</cp:lastPrinted>
  <dcterms:created xsi:type="dcterms:W3CDTF">2023-05-23T10:11:00Z</dcterms:created>
  <dcterms:modified xsi:type="dcterms:W3CDTF">2024-02-05T11:37:00Z</dcterms:modified>
</cp:coreProperties>
</file>