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58" w:rsidRPr="00837C90" w:rsidRDefault="005208AE" w:rsidP="00224258">
      <w:pPr>
        <w:jc w:val="center"/>
      </w:pPr>
      <w:r>
        <w:rPr>
          <w:noProof/>
          <w:lang w:eastAsia="it-IT"/>
        </w:rPr>
        <mc:AlternateContent>
          <mc:Choice Requires="wps">
            <w:drawing>
              <wp:anchor distT="0" distB="0" distL="114300" distR="114300" simplePos="0" relativeHeight="251660288" behindDoc="0" locked="0" layoutInCell="0" allowOverlap="1">
                <wp:simplePos x="0" y="0"/>
                <wp:positionH relativeFrom="column">
                  <wp:posOffset>-8255</wp:posOffset>
                </wp:positionH>
                <wp:positionV relativeFrom="paragraph">
                  <wp:posOffset>1229995</wp:posOffset>
                </wp:positionV>
                <wp:extent cx="630936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6.85pt" to="496.1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56EQ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" o:allowincell="f" strokeweight=".5pt"/>
            </w:pict>
          </mc:Fallback>
        </mc:AlternateContent>
      </w:r>
      <w:r w:rsidR="00224258" w:rsidRPr="00837C90">
        <w:rPr>
          <w:noProof/>
          <w:lang w:eastAsia="it-IT"/>
        </w:rPr>
        <w:drawing>
          <wp:inline distT="0" distB="0" distL="0" distR="0">
            <wp:extent cx="438785" cy="5708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438785" cy="570865"/>
                    </a:xfrm>
                    <a:prstGeom prst="rect">
                      <a:avLst/>
                    </a:prstGeom>
                    <a:noFill/>
                    <a:ln w="9525">
                      <a:noFill/>
                      <a:miter lim="800000"/>
                      <a:headEnd/>
                      <a:tailEnd/>
                    </a:ln>
                  </pic:spPr>
                </pic:pic>
              </a:graphicData>
            </a:graphic>
          </wp:inline>
        </w:drawing>
      </w:r>
    </w:p>
    <w:p w:rsidR="00224258" w:rsidRPr="00837C90" w:rsidRDefault="00224258" w:rsidP="00224258">
      <w:pPr>
        <w:jc w:val="center"/>
        <w:rPr>
          <w:rFonts w:ascii="Edwardian Script ITC" w:hAnsi="Edwardian Script ITC"/>
        </w:rPr>
      </w:pPr>
      <w:r w:rsidRPr="00837C90">
        <w:rPr>
          <w:rFonts w:ascii="Edwardian Script ITC" w:hAnsi="Edwardian Script ITC"/>
        </w:rPr>
        <w:t>Comune di Sorrento</w:t>
      </w:r>
    </w:p>
    <w:p w:rsidR="00224258" w:rsidRPr="00837C90" w:rsidRDefault="00224258" w:rsidP="00224258">
      <w:pPr>
        <w:jc w:val="center"/>
        <w:rPr>
          <w:rFonts w:ascii="Edwardian Script ITC" w:hAnsi="Edwardian Script ITC"/>
        </w:rPr>
      </w:pPr>
      <w:r w:rsidRPr="00837C90">
        <w:rPr>
          <w:rFonts w:ascii="Edwardian Script ITC" w:hAnsi="Edwardian Script ITC"/>
        </w:rPr>
        <w:t>Città Metropolitana di Napoli</w:t>
      </w:r>
    </w:p>
    <w:p w:rsidR="00224258" w:rsidRPr="00837C90" w:rsidRDefault="00224258" w:rsidP="00224258">
      <w:pPr>
        <w:pStyle w:val="Titolo31"/>
        <w:tabs>
          <w:tab w:val="left" w:pos="497"/>
        </w:tabs>
        <w:ind w:left="0" w:firstLine="0"/>
        <w:jc w:val="both"/>
        <w:rPr>
          <w:rFonts w:ascii="Times New Roman" w:hAnsi="Times New Roman" w:cs="Times New Roman"/>
          <w:color w:val="231F1F"/>
        </w:rPr>
      </w:pPr>
    </w:p>
    <w:p w:rsidR="00165E88" w:rsidRDefault="00165E88" w:rsidP="00A25EEC">
      <w:pPr>
        <w:pStyle w:val="Titolo31"/>
        <w:tabs>
          <w:tab w:val="left" w:pos="497"/>
        </w:tabs>
        <w:ind w:left="0" w:firstLine="0"/>
        <w:jc w:val="both"/>
        <w:rPr>
          <w:rFonts w:ascii="Times New Roman" w:hAnsi="Times New Roman" w:cs="Times New Roman"/>
          <w:color w:val="231F1F"/>
        </w:rPr>
      </w:pPr>
    </w:p>
    <w:p w:rsidR="00165E88" w:rsidRDefault="00165E88" w:rsidP="00A25EEC">
      <w:pPr>
        <w:pStyle w:val="Titolo31"/>
        <w:tabs>
          <w:tab w:val="left" w:pos="497"/>
        </w:tabs>
        <w:ind w:left="0" w:firstLine="0"/>
        <w:jc w:val="both"/>
        <w:rPr>
          <w:rFonts w:ascii="Times New Roman" w:hAnsi="Times New Roman" w:cs="Times New Roman"/>
          <w:color w:val="231F1F"/>
        </w:rPr>
      </w:pPr>
    </w:p>
    <w:p w:rsidR="009B2425" w:rsidRPr="00DA2527" w:rsidRDefault="009B2425" w:rsidP="009B2425">
      <w:pPr>
        <w:adjustRightInd w:val="0"/>
        <w:jc w:val="both"/>
        <w:rPr>
          <w:rFonts w:ascii="Times New Roman" w:hAnsi="Times New Roman"/>
          <w:b/>
          <w:szCs w:val="24"/>
        </w:rPr>
      </w:pPr>
      <w:r w:rsidRPr="00DA2527">
        <w:rPr>
          <w:rFonts w:ascii="Times New Roman" w:hAnsi="Times New Roman"/>
          <w:b/>
          <w:szCs w:val="24"/>
        </w:rPr>
        <w:t>Avviso di indagine di mercato finalizzata ad acquisire manifestazioni di interesse per l’affidamento del servizio di montaggio e smontaggio delle attrezzature audio e video in dotazione all’Ente e relativa assistenza per tutta la durata degli eventi che si svolgeranno presso la Sala Consiliare del Comune di Sorrento.</w:t>
      </w:r>
    </w:p>
    <w:p w:rsidR="009B2425" w:rsidRPr="00DA2527" w:rsidRDefault="009B2425" w:rsidP="009B2425">
      <w:pPr>
        <w:adjustRightInd w:val="0"/>
        <w:jc w:val="both"/>
        <w:rPr>
          <w:rFonts w:ascii="Times New Roman" w:hAnsi="Times New Roman"/>
          <w:b/>
          <w:szCs w:val="24"/>
        </w:rPr>
      </w:pPr>
    </w:p>
    <w:p w:rsidR="009B2425" w:rsidRPr="00DA2527" w:rsidRDefault="009B2425" w:rsidP="009B2425">
      <w:pPr>
        <w:jc w:val="both"/>
        <w:rPr>
          <w:rFonts w:ascii="Times New Roman" w:hAnsi="Times New Roman"/>
          <w:szCs w:val="24"/>
        </w:rPr>
      </w:pPr>
      <w:r w:rsidRPr="00DA2527">
        <w:rPr>
          <w:rFonts w:ascii="Times New Roman" w:hAnsi="Times New Roman"/>
          <w:szCs w:val="24"/>
        </w:rPr>
        <w:t xml:space="preserve">In esecuzione della determinazione dirigenziale n. 437 del 15 marzo 2023, si rende noto che il Comune di Sorrento ha provveduto all’acquisto di  attrezzature audio e video, da utilizzare in occasione delle varie iniziative che si svolgono presso la Sala Consiliare ed intende pertanto, a mezzo del competente ufficio, procedere all’affidamento del </w:t>
      </w:r>
      <w:r w:rsidRPr="00DA2527">
        <w:rPr>
          <w:rFonts w:ascii="Times New Roman" w:hAnsi="Times New Roman"/>
          <w:b/>
          <w:szCs w:val="24"/>
        </w:rPr>
        <w:t>servizio di montaggio e smontaggio delle suddette attrezzature e opportuna assistenza agli eventi</w:t>
      </w:r>
      <w:r w:rsidRPr="00DA2527">
        <w:rPr>
          <w:rFonts w:ascii="Times New Roman" w:hAnsi="Times New Roman"/>
          <w:szCs w:val="24"/>
        </w:rPr>
        <w:t>, mediante affidamento diretto  ai sensi dell’articolo 50 comma 1 lettera b) del Decreto Legislativo n. 36/2023 (di seguito indicato anche come “Nuovo Codice”), il quale prevede che le stazioni appaltanti procedano all’affidamento diretto dei servizi e forniture, ivi compresi i servizi di ingegneria e architettura e l'attività di progettazione, di importo inferiore a 140.000 euro;</w:t>
      </w:r>
    </w:p>
    <w:p w:rsidR="009B2425" w:rsidRPr="00DA2527" w:rsidRDefault="009B2425" w:rsidP="009B2425">
      <w:pPr>
        <w:jc w:val="both"/>
        <w:rPr>
          <w:rFonts w:ascii="Times New Roman" w:hAnsi="Times New Roman"/>
          <w:szCs w:val="24"/>
        </w:rPr>
      </w:pPr>
    </w:p>
    <w:p w:rsidR="009B2425" w:rsidRPr="00DA2527" w:rsidRDefault="009B2425" w:rsidP="009B2425">
      <w:pPr>
        <w:adjustRightInd w:val="0"/>
        <w:jc w:val="both"/>
        <w:rPr>
          <w:rFonts w:ascii="Times New Roman" w:hAnsi="Times New Roman"/>
          <w:szCs w:val="24"/>
        </w:rPr>
      </w:pPr>
      <w:r w:rsidRPr="00DA2527">
        <w:rPr>
          <w:rFonts w:ascii="Times New Roman" w:hAnsi="Times New Roman"/>
          <w:szCs w:val="24"/>
        </w:rPr>
        <w:t xml:space="preserve">Per il conseguimento di tale finalità, al fine di garantire il principio del </w:t>
      </w:r>
      <w:proofErr w:type="spellStart"/>
      <w:r w:rsidRPr="00DA2527">
        <w:rPr>
          <w:rFonts w:ascii="Times New Roman" w:hAnsi="Times New Roman"/>
          <w:szCs w:val="24"/>
        </w:rPr>
        <w:t>favor</w:t>
      </w:r>
      <w:proofErr w:type="spellEnd"/>
      <w:r w:rsidRPr="00DA2527">
        <w:rPr>
          <w:rFonts w:ascii="Times New Roman" w:hAnsi="Times New Roman"/>
          <w:szCs w:val="24"/>
        </w:rPr>
        <w:t xml:space="preserve"> </w:t>
      </w:r>
      <w:proofErr w:type="spellStart"/>
      <w:r w:rsidRPr="00DA2527">
        <w:rPr>
          <w:rFonts w:ascii="Times New Roman" w:hAnsi="Times New Roman"/>
          <w:szCs w:val="24"/>
        </w:rPr>
        <w:t>partecipationis</w:t>
      </w:r>
      <w:proofErr w:type="spellEnd"/>
      <w:r w:rsidRPr="00DA2527">
        <w:rPr>
          <w:rFonts w:ascii="Times New Roman" w:hAnsi="Times New Roman"/>
          <w:szCs w:val="24"/>
        </w:rPr>
        <w:t xml:space="preserve"> volto ad assicurare la più ampia partecipazione da parte degli operatori economici interessati, si intende procedere mediante l’espletamento del presente Avviso Pubblico di manifestazione di interesse all’individuazione di operatori economici idonei all’affidamento del servizio in oggetto.</w:t>
      </w:r>
    </w:p>
    <w:p w:rsidR="009B2425" w:rsidRPr="00DA2527" w:rsidRDefault="009B2425" w:rsidP="009B2425">
      <w:pPr>
        <w:adjustRightInd w:val="0"/>
        <w:jc w:val="both"/>
        <w:rPr>
          <w:rFonts w:ascii="Times New Roman" w:hAnsi="Times New Roman"/>
          <w:szCs w:val="24"/>
        </w:rPr>
      </w:pPr>
    </w:p>
    <w:p w:rsidR="009B2425" w:rsidRPr="00DA2527" w:rsidRDefault="009B2425" w:rsidP="009B2425">
      <w:pPr>
        <w:adjustRightInd w:val="0"/>
        <w:jc w:val="both"/>
        <w:rPr>
          <w:rFonts w:ascii="Times New Roman" w:hAnsi="Times New Roman"/>
          <w:szCs w:val="24"/>
        </w:rPr>
      </w:pPr>
      <w:r w:rsidRPr="00DA2527">
        <w:rPr>
          <w:rFonts w:ascii="Times New Roman" w:hAnsi="Times New Roman"/>
          <w:szCs w:val="24"/>
        </w:rPr>
        <w:t xml:space="preserve">La presente indagine sarà espletata sulla piattaforma telematica denominata “TUTTOGARE” del Comune di Sorrento reperibile all’indirizzo: </w:t>
      </w:r>
      <w:hyperlink r:id="rId8" w:history="1">
        <w:r w:rsidRPr="00DA2527">
          <w:rPr>
            <w:rStyle w:val="Collegamentoipertestuale"/>
            <w:rFonts w:ascii="Times New Roman" w:hAnsi="Times New Roman"/>
            <w:szCs w:val="24"/>
          </w:rPr>
          <w:t>https://comunesorrento.tuttogare.it</w:t>
        </w:r>
      </w:hyperlink>
      <w:r w:rsidRPr="00DA2527">
        <w:rPr>
          <w:rFonts w:ascii="Times New Roman" w:hAnsi="Times New Roman"/>
          <w:szCs w:val="24"/>
        </w:rPr>
        <w:t xml:space="preserve">  Ciò in osservanza dell’obbligo previsto dal comma 2 dell’art. 40 del codice dei  contratti pubblici.</w:t>
      </w:r>
    </w:p>
    <w:p w:rsidR="009B2425" w:rsidRPr="00DA2527" w:rsidRDefault="009B2425" w:rsidP="009B2425">
      <w:pPr>
        <w:adjustRightInd w:val="0"/>
        <w:jc w:val="both"/>
        <w:rPr>
          <w:rFonts w:ascii="Times New Roman" w:hAnsi="Times New Roman"/>
          <w:szCs w:val="24"/>
        </w:rPr>
      </w:pPr>
      <w:r w:rsidRPr="00DA2527">
        <w:rPr>
          <w:rFonts w:ascii="Times New Roman" w:hAnsi="Times New Roman"/>
          <w:szCs w:val="24"/>
        </w:rPr>
        <w:t xml:space="preserve">Le modalità tecniche per l’utilizzo del Sistema sono contenute nell’allegato link: </w:t>
      </w:r>
      <w:hyperlink r:id="rId9" w:history="1">
        <w:r w:rsidRPr="00DA2527">
          <w:rPr>
            <w:rStyle w:val="Collegamentoipertestuale"/>
            <w:rFonts w:ascii="Times New Roman" w:hAnsi="Times New Roman"/>
            <w:szCs w:val="24"/>
          </w:rPr>
          <w:t>http://comunesorrento.tuttogare.it</w:t>
        </w:r>
      </w:hyperlink>
      <w:r w:rsidRPr="00DA2527">
        <w:rPr>
          <w:rFonts w:ascii="Times New Roman" w:hAnsi="Times New Roman"/>
          <w:szCs w:val="24"/>
        </w:rPr>
        <w:t xml:space="preserve">  norme tecniche “ norme tecniche  di utilizzo”.</w:t>
      </w:r>
    </w:p>
    <w:p w:rsidR="009B2425" w:rsidRPr="00DA2527" w:rsidRDefault="009B2425" w:rsidP="009B2425">
      <w:pPr>
        <w:adjustRightInd w:val="0"/>
        <w:jc w:val="both"/>
        <w:rPr>
          <w:rFonts w:ascii="Times New Roman" w:hAnsi="Times New Roman"/>
          <w:szCs w:val="24"/>
        </w:rPr>
      </w:pPr>
    </w:p>
    <w:p w:rsidR="009B2425" w:rsidRPr="00DA2527" w:rsidRDefault="009B2425" w:rsidP="009B2425">
      <w:pPr>
        <w:adjustRightInd w:val="0"/>
        <w:jc w:val="both"/>
        <w:rPr>
          <w:rFonts w:ascii="Times New Roman" w:hAnsi="Times New Roman"/>
          <w:szCs w:val="24"/>
        </w:rPr>
      </w:pPr>
      <w:r w:rsidRPr="00DA2527">
        <w:rPr>
          <w:rFonts w:ascii="Times New Roman" w:hAnsi="Times New Roman"/>
          <w:szCs w:val="24"/>
        </w:rPr>
        <w:t>Con tale avviso il Comune di Sorrento intende promuovere un’indagine di mercato la cui finalità è di acquisire manifestazioni di interesse da parte di operatori senza che possa ingenerare negli stessi alcuna pretesa sul successivo affidamento. Si precisa che il presente avviso non costituisce avvio della procedura di gara pubblica né proposta contrattuale e non vincola in alcun modo la scrivente amministrazione, bensì intende acquisire la disponibilità degli operatori economici/professionisti al futuro affidamento. L’amministrazione si riserva di sospendere, modificare o annullare la procedura relativa al presente avviso esplorativo e di non dar seguito alla gara per l’affidamento del servizio.</w:t>
      </w:r>
    </w:p>
    <w:p w:rsidR="009B2425" w:rsidRPr="00DA2527" w:rsidRDefault="009B2425" w:rsidP="009B2425">
      <w:pPr>
        <w:adjustRightInd w:val="0"/>
        <w:jc w:val="both"/>
        <w:rPr>
          <w:rFonts w:ascii="Times New Roman" w:hAnsi="Times New Roman"/>
          <w:szCs w:val="24"/>
        </w:rPr>
      </w:pPr>
    </w:p>
    <w:p w:rsidR="009B2425" w:rsidRPr="00DA2527" w:rsidRDefault="009B2425" w:rsidP="009B2425">
      <w:pPr>
        <w:adjustRightInd w:val="0"/>
        <w:jc w:val="both"/>
        <w:rPr>
          <w:rFonts w:ascii="Times New Roman" w:hAnsi="Times New Roman"/>
          <w:b/>
          <w:szCs w:val="24"/>
        </w:rPr>
      </w:pPr>
      <w:r w:rsidRPr="00DA2527">
        <w:rPr>
          <w:rFonts w:ascii="Times New Roman" w:hAnsi="Times New Roman"/>
          <w:b/>
          <w:szCs w:val="24"/>
        </w:rPr>
        <w:t>PROCEDURA DI SELEZIONE</w:t>
      </w:r>
    </w:p>
    <w:p w:rsidR="009B2425" w:rsidRPr="00DA2527" w:rsidRDefault="009B2425" w:rsidP="009B2425">
      <w:pPr>
        <w:adjustRightInd w:val="0"/>
        <w:jc w:val="both"/>
        <w:rPr>
          <w:rFonts w:ascii="Times New Roman" w:hAnsi="Times New Roman"/>
          <w:szCs w:val="24"/>
        </w:rPr>
      </w:pPr>
      <w:r w:rsidRPr="00DA2527">
        <w:rPr>
          <w:rFonts w:ascii="Times New Roman" w:hAnsi="Times New Roman"/>
          <w:szCs w:val="24"/>
        </w:rPr>
        <w:t xml:space="preserve">La presente procedura verrà attivata ai sensi dell’art 50 comma 1 lettera b) </w:t>
      </w:r>
      <w:proofErr w:type="spellStart"/>
      <w:r w:rsidRPr="00DA2527">
        <w:rPr>
          <w:rFonts w:ascii="Times New Roman" w:hAnsi="Times New Roman"/>
          <w:szCs w:val="24"/>
        </w:rPr>
        <w:t>D.Lgs</w:t>
      </w:r>
      <w:proofErr w:type="spellEnd"/>
      <w:r w:rsidRPr="00DA2527">
        <w:rPr>
          <w:rFonts w:ascii="Times New Roman" w:hAnsi="Times New Roman"/>
          <w:szCs w:val="24"/>
        </w:rPr>
        <w:t xml:space="preserve"> 36/2023, mediante accordo quadro con un solo operatore economico, stabilendo che l’aggiudicazione del servizio in oggetto avverrà mediante il criterio del prezzo più basso.</w:t>
      </w:r>
    </w:p>
    <w:p w:rsidR="009B2425" w:rsidRPr="00DA2527" w:rsidRDefault="009B2425" w:rsidP="009B2425">
      <w:pPr>
        <w:adjustRightInd w:val="0"/>
        <w:jc w:val="both"/>
        <w:rPr>
          <w:rFonts w:ascii="Times New Roman" w:hAnsi="Times New Roman"/>
          <w:szCs w:val="24"/>
        </w:rPr>
      </w:pPr>
    </w:p>
    <w:p w:rsidR="009B2425" w:rsidRPr="00DA2527" w:rsidRDefault="009B2425" w:rsidP="009B2425">
      <w:pPr>
        <w:adjustRightInd w:val="0"/>
        <w:jc w:val="both"/>
        <w:rPr>
          <w:rFonts w:ascii="Times New Roman" w:hAnsi="Times New Roman"/>
          <w:b/>
          <w:szCs w:val="24"/>
        </w:rPr>
      </w:pPr>
      <w:r w:rsidRPr="00DA2527">
        <w:rPr>
          <w:rFonts w:ascii="Times New Roman" w:hAnsi="Times New Roman"/>
          <w:b/>
          <w:szCs w:val="24"/>
        </w:rPr>
        <w:t xml:space="preserve">OGGETTO DEL SERVIZIO </w:t>
      </w:r>
    </w:p>
    <w:p w:rsidR="009B2425" w:rsidRPr="00DA2527" w:rsidRDefault="009B2425" w:rsidP="009B2425">
      <w:pPr>
        <w:adjustRightInd w:val="0"/>
        <w:jc w:val="both"/>
        <w:rPr>
          <w:rFonts w:ascii="Times New Roman" w:hAnsi="Times New Roman"/>
          <w:color w:val="000000"/>
          <w:szCs w:val="24"/>
          <w:highlight w:val="yellow"/>
        </w:rPr>
      </w:pPr>
      <w:r w:rsidRPr="00DA2527">
        <w:rPr>
          <w:rFonts w:ascii="Times New Roman" w:hAnsi="Times New Roman"/>
          <w:color w:val="000000"/>
          <w:szCs w:val="24"/>
        </w:rPr>
        <w:t xml:space="preserve">L’intento è quello di affidare il servizio di montaggio e smontaggio delle attrezzature in dotazione all’Ente con relativa assistenza agli eventi da tenersi presso la Sala Consiliare e per tutta la durata degli stessi per un numero presuntivo </w:t>
      </w:r>
      <w:r w:rsidRPr="00163C3F">
        <w:rPr>
          <w:rFonts w:ascii="Times New Roman" w:hAnsi="Times New Roman"/>
          <w:color w:val="000000"/>
          <w:szCs w:val="24"/>
        </w:rPr>
        <w:t xml:space="preserve">di incontri pari a 120 per un importo di </w:t>
      </w:r>
      <w:r w:rsidRPr="00163C3F">
        <w:rPr>
          <w:rFonts w:ascii="Times New Roman" w:hAnsi="Times New Roman"/>
          <w:b/>
          <w:color w:val="000000"/>
          <w:szCs w:val="24"/>
        </w:rPr>
        <w:t>euro 180</w:t>
      </w:r>
      <w:r w:rsidRPr="00163C3F">
        <w:rPr>
          <w:rFonts w:ascii="Times New Roman" w:hAnsi="Times New Roman"/>
          <w:color w:val="000000"/>
          <w:szCs w:val="24"/>
        </w:rPr>
        <w:t xml:space="preserve"> cadauno salvo ribasso, tuttavia qualora dovessero verificarsi due eventi nell’arco della stessa giornata l’importo da corrispondere sarà ridotto per il secondo evento nella misura percentuale del 50%.</w:t>
      </w:r>
    </w:p>
    <w:p w:rsidR="009B2425" w:rsidRPr="00DA2527" w:rsidRDefault="009B2425" w:rsidP="009B2425">
      <w:pPr>
        <w:adjustRightInd w:val="0"/>
        <w:jc w:val="both"/>
        <w:rPr>
          <w:rFonts w:ascii="Times New Roman" w:hAnsi="Times New Roman"/>
          <w:color w:val="000000"/>
          <w:szCs w:val="24"/>
        </w:rPr>
      </w:pPr>
    </w:p>
    <w:p w:rsidR="009B2425" w:rsidRPr="00DA2527" w:rsidRDefault="009B2425" w:rsidP="009B2425">
      <w:pPr>
        <w:pStyle w:val="Corpotesto"/>
        <w:jc w:val="both"/>
        <w:rPr>
          <w:rFonts w:ascii="Times New Roman" w:eastAsia="Times" w:hAnsi="Times New Roman" w:cs="Times New Roman"/>
          <w:b/>
          <w:sz w:val="24"/>
          <w:szCs w:val="24"/>
          <w:lang w:eastAsia="it-IT"/>
        </w:rPr>
      </w:pPr>
      <w:r w:rsidRPr="00DA2527">
        <w:rPr>
          <w:rFonts w:ascii="Times New Roman" w:eastAsia="Times" w:hAnsi="Times New Roman" w:cs="Times New Roman"/>
          <w:b/>
          <w:sz w:val="24"/>
          <w:szCs w:val="24"/>
          <w:lang w:eastAsia="it-IT"/>
        </w:rPr>
        <w:t>IMPORTO PRESUNTO E DURATA DELL’APPALTO</w:t>
      </w:r>
    </w:p>
    <w:p w:rsidR="009B2425" w:rsidRPr="00DA2527" w:rsidRDefault="009B2425" w:rsidP="009B2425">
      <w:pPr>
        <w:adjustRightInd w:val="0"/>
        <w:jc w:val="both"/>
        <w:rPr>
          <w:rFonts w:ascii="Times New Roman" w:hAnsi="Times New Roman"/>
          <w:color w:val="000000"/>
          <w:szCs w:val="24"/>
        </w:rPr>
      </w:pPr>
      <w:r w:rsidRPr="00DA2527">
        <w:rPr>
          <w:rFonts w:ascii="Times New Roman" w:hAnsi="Times New Roman"/>
          <w:color w:val="000000"/>
          <w:szCs w:val="24"/>
        </w:rPr>
        <w:t>L’accordo quadro ha durata pari a 24 mesi decorrenti dalla sottoscrizione, salvo la conclusione anticipata in caso di esaurimento dell’importo massimo complessivo.</w:t>
      </w:r>
    </w:p>
    <w:p w:rsidR="009B2425" w:rsidRPr="00DA2527" w:rsidRDefault="009B2425" w:rsidP="009B2425">
      <w:pPr>
        <w:adjustRightInd w:val="0"/>
        <w:jc w:val="both"/>
        <w:rPr>
          <w:rFonts w:ascii="Times New Roman" w:hAnsi="Times New Roman"/>
          <w:color w:val="000000"/>
          <w:szCs w:val="24"/>
        </w:rPr>
      </w:pPr>
      <w:r w:rsidRPr="00DA2527">
        <w:rPr>
          <w:rFonts w:ascii="Times New Roman" w:hAnsi="Times New Roman"/>
          <w:color w:val="000000"/>
          <w:szCs w:val="24"/>
        </w:rPr>
        <w:t>Si precisa pertanto che l’affidatario si impegna a svolgere i servizi che successivamente e progressivamente saranno richiesti entro il periodo di validità ed il tetto di spesa previsti da accordo quadro e che l'importo massimo, rappresentativo della sommatoria degli importi dei singoli atti applicativi che verranno stipulati, è di totali euro 21.600,00 oltre IVA.</w:t>
      </w:r>
    </w:p>
    <w:p w:rsidR="009B2425" w:rsidRPr="00DA2527" w:rsidRDefault="009B2425" w:rsidP="009B2425">
      <w:pPr>
        <w:adjustRightInd w:val="0"/>
        <w:jc w:val="both"/>
        <w:rPr>
          <w:rFonts w:ascii="Times New Roman" w:hAnsi="Times New Roman"/>
          <w:color w:val="000000"/>
          <w:szCs w:val="24"/>
          <w:highlight w:val="yellow"/>
        </w:rPr>
      </w:pPr>
    </w:p>
    <w:p w:rsidR="009B2425" w:rsidRPr="00DA2527" w:rsidRDefault="009B2425" w:rsidP="009B2425">
      <w:pPr>
        <w:adjustRightInd w:val="0"/>
        <w:jc w:val="both"/>
        <w:rPr>
          <w:rFonts w:ascii="Times New Roman" w:hAnsi="Times New Roman"/>
          <w:color w:val="000000"/>
          <w:szCs w:val="24"/>
        </w:rPr>
      </w:pPr>
      <w:r w:rsidRPr="00DA2527">
        <w:rPr>
          <w:rFonts w:ascii="Times New Roman" w:hAnsi="Times New Roman"/>
          <w:color w:val="000000"/>
          <w:szCs w:val="24"/>
        </w:rPr>
        <w:lastRenderedPageBreak/>
        <w:t>Si ricorda che l’importo complessivo dell’accordo quadro non costituisce indicazione di corrispettivo contrattuale, ma quantifica un fabbisogno presunto della stazione appaltante e che il suo mancato raggiungimento non potrà far sorgere alcuna pretesa in capo agli appaltatori.</w:t>
      </w:r>
    </w:p>
    <w:p w:rsidR="009B2425" w:rsidRPr="00DA2527" w:rsidRDefault="009B2425" w:rsidP="009B2425">
      <w:pPr>
        <w:adjustRightInd w:val="0"/>
        <w:jc w:val="both"/>
        <w:rPr>
          <w:rFonts w:ascii="Times New Roman" w:hAnsi="Times New Roman"/>
          <w:b/>
          <w:szCs w:val="24"/>
        </w:rPr>
      </w:pPr>
    </w:p>
    <w:p w:rsidR="009B2425" w:rsidRPr="00DA2527" w:rsidRDefault="009B2425" w:rsidP="009B2425">
      <w:pPr>
        <w:adjustRightInd w:val="0"/>
        <w:jc w:val="both"/>
        <w:rPr>
          <w:rFonts w:ascii="Times New Roman" w:hAnsi="Times New Roman"/>
          <w:b/>
          <w:szCs w:val="24"/>
        </w:rPr>
      </w:pPr>
      <w:r w:rsidRPr="00DA2527">
        <w:rPr>
          <w:rFonts w:ascii="Times New Roman" w:hAnsi="Times New Roman"/>
          <w:b/>
          <w:szCs w:val="24"/>
        </w:rPr>
        <w:t>SOGGETTI AMMESSI A MANIFESTARE INTERESSE – REQUISITI MINIMI DI PARTECIPAZIONE</w:t>
      </w:r>
    </w:p>
    <w:p w:rsidR="009B2425" w:rsidRPr="00DA2527" w:rsidRDefault="009B2425" w:rsidP="009B2425">
      <w:pPr>
        <w:adjustRightInd w:val="0"/>
        <w:jc w:val="both"/>
        <w:rPr>
          <w:rFonts w:ascii="Times New Roman" w:hAnsi="Times New Roman"/>
          <w:szCs w:val="24"/>
        </w:rPr>
      </w:pPr>
      <w:r w:rsidRPr="00DA2527">
        <w:rPr>
          <w:rFonts w:ascii="Times New Roman" w:hAnsi="Times New Roman"/>
          <w:szCs w:val="24"/>
        </w:rPr>
        <w:t>Possono concorrere tutti gli operatori di cui all’ art. 65 comma 1 e 2 del d.lgs. 36/2023, che, alla data di presentazione della manifestazione di interesse risultino in possesso dei requisiti richiesti dal presente avviso, costituiti da imprese singole o imprese riunite o consorziate, ovvero da imprese che intendano riunirsi o consorziarsi ai sensi dell’art. 68 del citato decreto.</w:t>
      </w:r>
    </w:p>
    <w:p w:rsidR="009B2425" w:rsidRPr="00DA2527" w:rsidRDefault="009B2425" w:rsidP="009B2425">
      <w:pPr>
        <w:adjustRightInd w:val="0"/>
        <w:jc w:val="both"/>
        <w:rPr>
          <w:rFonts w:ascii="Times New Roman" w:hAnsi="Times New Roman"/>
          <w:szCs w:val="24"/>
        </w:rPr>
      </w:pPr>
      <w:r w:rsidRPr="00DA2527">
        <w:rPr>
          <w:rFonts w:ascii="Times New Roman" w:hAnsi="Times New Roman"/>
          <w:szCs w:val="24"/>
        </w:rPr>
        <w:t xml:space="preserve">È fatto divieto agli operatori economici di partecipare alla presente indagine in più di un raggruppamento temporaneo o consorzio di concorrenti ovvero in forma individuale qualora abbia partecipato in raggruppamento o consorzio di concorrenti. </w:t>
      </w:r>
    </w:p>
    <w:p w:rsidR="009B2425" w:rsidRPr="00DA2527" w:rsidRDefault="009B2425" w:rsidP="009B2425">
      <w:pPr>
        <w:adjustRightInd w:val="0"/>
        <w:jc w:val="both"/>
        <w:rPr>
          <w:rFonts w:ascii="Times New Roman" w:hAnsi="Times New Roman"/>
          <w:szCs w:val="24"/>
        </w:rPr>
      </w:pPr>
      <w:r w:rsidRPr="00DA2527">
        <w:rPr>
          <w:rFonts w:ascii="Times New Roman" w:hAnsi="Times New Roman"/>
          <w:szCs w:val="24"/>
        </w:rPr>
        <w:t>Nel caso di concorrente costituito da raggruppamento temporaneo o da un consorzio non ancora costituiti, la domanda, a pena di esclusione, deve essere presentata da ciascuno dei soggetti che costituiranno il predetto raggruppamento ovvero dal consorzio e dalla consorziata designata.</w:t>
      </w:r>
    </w:p>
    <w:p w:rsidR="009B2425" w:rsidRPr="00DA2527" w:rsidRDefault="009B2425" w:rsidP="009B2425">
      <w:pPr>
        <w:adjustRightInd w:val="0"/>
        <w:jc w:val="both"/>
        <w:rPr>
          <w:rFonts w:ascii="Times New Roman" w:hAnsi="Times New Roman"/>
          <w:szCs w:val="24"/>
        </w:rPr>
      </w:pPr>
      <w:r w:rsidRPr="00DA2527">
        <w:rPr>
          <w:rFonts w:ascii="Times New Roman" w:hAnsi="Times New Roman"/>
          <w:szCs w:val="24"/>
        </w:rPr>
        <w:t xml:space="preserve">In caso di violazione gli operatori economici verranno esclusi dall’eventuale procedura di affidamento da attivare sul </w:t>
      </w:r>
      <w:proofErr w:type="spellStart"/>
      <w:r w:rsidRPr="00DA2527">
        <w:rPr>
          <w:rFonts w:ascii="Times New Roman" w:hAnsi="Times New Roman"/>
          <w:szCs w:val="24"/>
        </w:rPr>
        <w:t>MePA</w:t>
      </w:r>
      <w:proofErr w:type="spellEnd"/>
      <w:r w:rsidRPr="00DA2527">
        <w:rPr>
          <w:rFonts w:ascii="Times New Roman" w:hAnsi="Times New Roman"/>
          <w:szCs w:val="24"/>
        </w:rPr>
        <w:t>.</w:t>
      </w:r>
    </w:p>
    <w:p w:rsidR="009B2425" w:rsidRPr="00DA2527" w:rsidRDefault="009B2425" w:rsidP="009B2425">
      <w:pPr>
        <w:adjustRightInd w:val="0"/>
        <w:jc w:val="both"/>
        <w:rPr>
          <w:rFonts w:ascii="Times New Roman" w:eastAsia="Times New Roman" w:hAnsi="Times New Roman"/>
          <w:color w:val="000000"/>
          <w:szCs w:val="24"/>
        </w:rPr>
      </w:pPr>
    </w:p>
    <w:p w:rsidR="009B2425" w:rsidRPr="00DA2527" w:rsidRDefault="009B2425" w:rsidP="009B2425">
      <w:pPr>
        <w:jc w:val="both"/>
        <w:rPr>
          <w:rFonts w:ascii="Times New Roman" w:hAnsi="Times New Roman"/>
          <w:b/>
          <w:szCs w:val="24"/>
        </w:rPr>
      </w:pPr>
      <w:r w:rsidRPr="00DA2527">
        <w:rPr>
          <w:rFonts w:ascii="Times New Roman" w:hAnsi="Times New Roman"/>
          <w:b/>
          <w:szCs w:val="24"/>
        </w:rPr>
        <w:t>REQUISITI DI ORDINE GENERALE E IDONEITÁ PROFESSIONALE:</w:t>
      </w:r>
    </w:p>
    <w:p w:rsidR="009B2425" w:rsidRPr="00DA2527" w:rsidRDefault="009B2425" w:rsidP="009B2425">
      <w:pPr>
        <w:pStyle w:val="Paragrafoelenco"/>
        <w:numPr>
          <w:ilvl w:val="0"/>
          <w:numId w:val="18"/>
        </w:numPr>
        <w:jc w:val="both"/>
        <w:rPr>
          <w:rFonts w:ascii="Times New Roman" w:hAnsi="Times New Roman" w:cs="Times New Roman"/>
          <w:sz w:val="24"/>
          <w:szCs w:val="24"/>
        </w:rPr>
      </w:pPr>
      <w:r w:rsidRPr="00DA2527">
        <w:rPr>
          <w:rFonts w:ascii="Times New Roman" w:hAnsi="Times New Roman" w:cs="Times New Roman"/>
          <w:sz w:val="24"/>
          <w:szCs w:val="24"/>
        </w:rPr>
        <w:t xml:space="preserve">Insussistenza dei motivi di esclusione di cui agli artt. 94 e 95 del </w:t>
      </w:r>
      <w:proofErr w:type="spellStart"/>
      <w:r w:rsidRPr="00DA2527">
        <w:rPr>
          <w:rFonts w:ascii="Times New Roman" w:hAnsi="Times New Roman" w:cs="Times New Roman"/>
          <w:sz w:val="24"/>
          <w:szCs w:val="24"/>
        </w:rPr>
        <w:t>D.Lgs</w:t>
      </w:r>
      <w:proofErr w:type="spellEnd"/>
      <w:r w:rsidRPr="00DA2527">
        <w:rPr>
          <w:rFonts w:ascii="Times New Roman" w:hAnsi="Times New Roman" w:cs="Times New Roman"/>
          <w:sz w:val="24"/>
          <w:szCs w:val="24"/>
        </w:rPr>
        <w:t xml:space="preserve"> 36/2023 – Nuovo Codice dei Contratti Pubblici. In particolare i candidati non devono trovarsi in ogni caso in nessun’altra ipotesi di incapacità a contrattare con la Pubblica Amministrazione ai sensi della legislazione vigente e di non aver avuto l’applicazione di alcuna delle sanzioni o misure cautelari che impediscono di contrarre con la Pubblica Amministrazione; </w:t>
      </w:r>
    </w:p>
    <w:p w:rsidR="009B2425" w:rsidRPr="00DA2527" w:rsidRDefault="009B2425" w:rsidP="009B2425">
      <w:pPr>
        <w:pStyle w:val="Paragrafoelenco"/>
        <w:numPr>
          <w:ilvl w:val="0"/>
          <w:numId w:val="18"/>
        </w:numPr>
        <w:jc w:val="both"/>
        <w:rPr>
          <w:rFonts w:ascii="Times New Roman" w:hAnsi="Times New Roman" w:cs="Times New Roman"/>
          <w:sz w:val="24"/>
          <w:szCs w:val="24"/>
        </w:rPr>
      </w:pPr>
      <w:r w:rsidRPr="00DA2527">
        <w:rPr>
          <w:rFonts w:ascii="Times New Roman" w:hAnsi="Times New Roman" w:cs="Times New Roman"/>
          <w:sz w:val="24"/>
          <w:szCs w:val="24"/>
        </w:rPr>
        <w:t>Iscrizione e abilitazione nel registro della Camera di commercio, industria, artigianato e agricoltura (o ad analogo registro dello Stato aderente all’Unione Europea) per il ramo di attività compatibili con la natura delle prestazioni oggetto del servizio in affidamento inerente al presente avviso.</w:t>
      </w:r>
      <w:r w:rsidRPr="00DA2527">
        <w:rPr>
          <w:rFonts w:ascii="Times New Roman" w:hAnsi="Times New Roman" w:cs="Times New Roman"/>
          <w:sz w:val="24"/>
          <w:szCs w:val="24"/>
        </w:rPr>
        <w:br/>
      </w:r>
    </w:p>
    <w:p w:rsidR="009B2425" w:rsidRPr="00DA2527" w:rsidRDefault="009B2425" w:rsidP="009B2425">
      <w:pPr>
        <w:adjustRightInd w:val="0"/>
        <w:jc w:val="both"/>
        <w:rPr>
          <w:rFonts w:ascii="Times New Roman" w:eastAsia="Times New Roman" w:hAnsi="Times New Roman"/>
          <w:b/>
          <w:i/>
          <w:color w:val="000000"/>
          <w:szCs w:val="24"/>
        </w:rPr>
      </w:pPr>
      <w:r w:rsidRPr="00DA2527">
        <w:rPr>
          <w:rFonts w:ascii="Times New Roman" w:eastAsia="Times New Roman" w:hAnsi="Times New Roman"/>
          <w:b/>
          <w:i/>
          <w:color w:val="000000"/>
          <w:szCs w:val="24"/>
        </w:rPr>
        <w:t xml:space="preserve">ULTERIORI REQUISITI </w:t>
      </w:r>
    </w:p>
    <w:p w:rsidR="009B2425" w:rsidRPr="00DA2527" w:rsidRDefault="009B2425" w:rsidP="009B2425">
      <w:pPr>
        <w:adjustRightInd w:val="0"/>
        <w:jc w:val="both"/>
        <w:rPr>
          <w:rFonts w:ascii="Times New Roman" w:eastAsia="Times New Roman" w:hAnsi="Times New Roman"/>
          <w:b/>
          <w:i/>
          <w:color w:val="000000"/>
          <w:szCs w:val="24"/>
        </w:rPr>
      </w:pPr>
      <w:r w:rsidRPr="00DA2527">
        <w:rPr>
          <w:rFonts w:ascii="Times New Roman" w:eastAsia="Times New Roman" w:hAnsi="Times New Roman"/>
          <w:b/>
          <w:i/>
          <w:color w:val="000000"/>
          <w:szCs w:val="24"/>
        </w:rPr>
        <w:t xml:space="preserve">1) Iscrizione o documentazione </w:t>
      </w:r>
      <w:r w:rsidRPr="00DA2527">
        <w:rPr>
          <w:rFonts w:ascii="Times New Roman" w:hAnsi="Times New Roman"/>
          <w:szCs w:val="24"/>
        </w:rPr>
        <w:t xml:space="preserve">comprovante l’avvenuta richiesta di abilitazione alla piattaforma </w:t>
      </w:r>
      <w:proofErr w:type="spellStart"/>
      <w:r w:rsidRPr="00DA2527">
        <w:rPr>
          <w:rFonts w:ascii="Times New Roman" w:hAnsi="Times New Roman"/>
          <w:szCs w:val="24"/>
        </w:rPr>
        <w:t>MePA</w:t>
      </w:r>
      <w:proofErr w:type="spellEnd"/>
      <w:r w:rsidRPr="00DA2527">
        <w:rPr>
          <w:rFonts w:ascii="Times New Roman" w:hAnsi="Times New Roman"/>
          <w:szCs w:val="24"/>
        </w:rPr>
        <w:t xml:space="preserve"> all’iniziativa “</w:t>
      </w:r>
      <w:r w:rsidRPr="00DA2527">
        <w:rPr>
          <w:rFonts w:ascii="Times New Roman" w:hAnsi="Times New Roman"/>
          <w:b/>
          <w:szCs w:val="24"/>
        </w:rPr>
        <w:t xml:space="preserve">Servizi” categoria “audio foto video e luci (CPV51310000-8)”, </w:t>
      </w:r>
      <w:r w:rsidRPr="00DA2527">
        <w:rPr>
          <w:rFonts w:ascii="Times New Roman" w:hAnsi="Times New Roman"/>
          <w:szCs w:val="24"/>
        </w:rPr>
        <w:t>atteso che gli eventuali affidamenti si perfezioneranno attraverso la suddetta piattaforma;</w:t>
      </w:r>
    </w:p>
    <w:p w:rsidR="009B2425" w:rsidRPr="00DA2527" w:rsidRDefault="009B2425" w:rsidP="009B2425">
      <w:pPr>
        <w:adjustRightInd w:val="0"/>
        <w:jc w:val="both"/>
        <w:rPr>
          <w:rFonts w:ascii="Times New Roman" w:eastAsia="Times New Roman" w:hAnsi="Times New Roman"/>
          <w:b/>
          <w:color w:val="000000"/>
          <w:szCs w:val="24"/>
        </w:rPr>
      </w:pP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b/>
          <w:color w:val="000000"/>
          <w:szCs w:val="24"/>
        </w:rPr>
        <w:t>TERMINI E MODALITÀ DI PRESENTAZIONEDELLE CANDIDATURE</w:t>
      </w: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Per presentare manifestazione d’interesse occorre registrarsi alla piattaforma telematica di e-</w:t>
      </w:r>
      <w:proofErr w:type="spellStart"/>
      <w:r w:rsidRPr="00DA2527">
        <w:rPr>
          <w:rFonts w:ascii="Times New Roman" w:eastAsia="Times New Roman" w:hAnsi="Times New Roman"/>
          <w:color w:val="000000"/>
          <w:szCs w:val="24"/>
        </w:rPr>
        <w:t>procurement</w:t>
      </w:r>
      <w:proofErr w:type="spellEnd"/>
      <w:r w:rsidRPr="00DA2527">
        <w:rPr>
          <w:rFonts w:ascii="Times New Roman" w:eastAsia="Times New Roman" w:hAnsi="Times New Roman"/>
          <w:color w:val="000000"/>
          <w:szCs w:val="24"/>
        </w:rPr>
        <w:t xml:space="preserve"> denominata “</w:t>
      </w:r>
      <w:proofErr w:type="spellStart"/>
      <w:r w:rsidRPr="00DA2527">
        <w:rPr>
          <w:rFonts w:ascii="Times New Roman" w:eastAsia="Times New Roman" w:hAnsi="Times New Roman"/>
          <w:color w:val="000000"/>
          <w:szCs w:val="24"/>
        </w:rPr>
        <w:t>Tuttogare</w:t>
      </w:r>
      <w:proofErr w:type="spellEnd"/>
      <w:r w:rsidRPr="00DA2527">
        <w:rPr>
          <w:rFonts w:ascii="Times New Roman" w:eastAsia="Times New Roman" w:hAnsi="Times New Roman"/>
          <w:color w:val="000000"/>
          <w:szCs w:val="24"/>
        </w:rPr>
        <w:t xml:space="preserve">” in dotazione al Comune di Sorrento, mediante l’apposito link presente sul profilo del committente </w:t>
      </w:r>
      <w:hyperlink r:id="rId10" w:history="1">
        <w:r w:rsidRPr="00DA2527">
          <w:rPr>
            <w:rStyle w:val="Collegamentoipertestuale"/>
            <w:rFonts w:ascii="Times New Roman" w:eastAsia="Times New Roman" w:hAnsi="Times New Roman"/>
            <w:szCs w:val="24"/>
          </w:rPr>
          <w:t>https://comunesorrento.tuttogare.it/</w:t>
        </w:r>
      </w:hyperlink>
      <w:r w:rsidRPr="00DA2527">
        <w:rPr>
          <w:rFonts w:ascii="Times New Roman" w:eastAsia="Times New Roman" w:hAnsi="Times New Roman"/>
          <w:color w:val="000000"/>
          <w:szCs w:val="24"/>
        </w:rPr>
        <w:t xml:space="preserve"> </w:t>
      </w: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 xml:space="preserve">Le modalità tecniche per l’utilizzo del Sistema sono contenute nell’allegato link: </w:t>
      </w:r>
      <w:hyperlink r:id="rId11" w:history="1">
        <w:r w:rsidRPr="00DA2527">
          <w:rPr>
            <w:rStyle w:val="Collegamentoipertestuale"/>
            <w:rFonts w:ascii="Times New Roman" w:eastAsia="Times New Roman" w:hAnsi="Times New Roman"/>
            <w:szCs w:val="24"/>
          </w:rPr>
          <w:t>https://comunesorrento.tuttogare.it/norme_tecniche.php</w:t>
        </w:r>
      </w:hyperlink>
      <w:r w:rsidRPr="00DA2527">
        <w:rPr>
          <w:rFonts w:ascii="Times New Roman" w:eastAsia="Times New Roman" w:hAnsi="Times New Roman"/>
          <w:color w:val="000000"/>
          <w:szCs w:val="24"/>
        </w:rPr>
        <w:t xml:space="preserve"> </w:t>
      </w: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La manifestazione d’interesse, a pena di esclusione, dovrà essere presentata compilando debitamente il modello che sarà reso disponibile sulla piattaforma telematica (</w:t>
      </w:r>
      <w:r>
        <w:rPr>
          <w:rFonts w:ascii="Times New Roman" w:eastAsia="Times New Roman" w:hAnsi="Times New Roman"/>
          <w:color w:val="000000"/>
          <w:szCs w:val="24"/>
        </w:rPr>
        <w:t>A</w:t>
      </w:r>
      <w:r w:rsidRPr="00DA2527">
        <w:rPr>
          <w:rFonts w:ascii="Times New Roman" w:eastAsia="Times New Roman" w:hAnsi="Times New Roman"/>
          <w:color w:val="000000"/>
          <w:szCs w:val="24"/>
        </w:rPr>
        <w:t>llegato A), sottoscritto digitalmente.</w:t>
      </w: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 xml:space="preserve">La manifestazione d’interesse dovrà pervenire, a pena di esclusione, entro le ore </w:t>
      </w:r>
      <w:r w:rsidRPr="00DA2527">
        <w:rPr>
          <w:rFonts w:ascii="Times New Roman" w:eastAsia="Times New Roman" w:hAnsi="Times New Roman"/>
          <w:b/>
          <w:color w:val="000000"/>
          <w:szCs w:val="24"/>
        </w:rPr>
        <w:t xml:space="preserve">12.00 del </w:t>
      </w:r>
      <w:r>
        <w:rPr>
          <w:rFonts w:ascii="Times New Roman" w:eastAsia="Times New Roman" w:hAnsi="Times New Roman"/>
          <w:b/>
          <w:color w:val="000000"/>
          <w:szCs w:val="24"/>
        </w:rPr>
        <w:t>21</w:t>
      </w:r>
      <w:r w:rsidRPr="00DA2527">
        <w:rPr>
          <w:rFonts w:ascii="Times New Roman" w:eastAsia="Times New Roman" w:hAnsi="Times New Roman"/>
          <w:b/>
          <w:color w:val="000000"/>
          <w:szCs w:val="24"/>
        </w:rPr>
        <w:t>/02/2024</w:t>
      </w:r>
      <w:r w:rsidRPr="00DA2527">
        <w:rPr>
          <w:rFonts w:ascii="Times New Roman" w:eastAsia="Times New Roman" w:hAnsi="Times New Roman"/>
          <w:color w:val="000000"/>
          <w:szCs w:val="24"/>
        </w:rPr>
        <w:t xml:space="preserve"> sulla piattaforma telematica “</w:t>
      </w:r>
      <w:proofErr w:type="spellStart"/>
      <w:r w:rsidRPr="00DA2527">
        <w:rPr>
          <w:rFonts w:ascii="Times New Roman" w:eastAsia="Times New Roman" w:hAnsi="Times New Roman"/>
          <w:color w:val="000000"/>
          <w:szCs w:val="24"/>
        </w:rPr>
        <w:t>Tuttogare</w:t>
      </w:r>
      <w:proofErr w:type="spellEnd"/>
      <w:r w:rsidRPr="00DA2527">
        <w:rPr>
          <w:rFonts w:ascii="Times New Roman" w:eastAsia="Times New Roman" w:hAnsi="Times New Roman"/>
          <w:color w:val="000000"/>
          <w:szCs w:val="24"/>
        </w:rPr>
        <w:t>” su menzionata.</w:t>
      </w:r>
    </w:p>
    <w:p w:rsidR="009B2425" w:rsidRPr="00DA2527" w:rsidRDefault="009B2425" w:rsidP="009B2425">
      <w:pPr>
        <w:adjustRightInd w:val="0"/>
        <w:jc w:val="both"/>
        <w:rPr>
          <w:rFonts w:ascii="Times New Roman" w:eastAsia="Times New Roman" w:hAnsi="Times New Roman"/>
          <w:color w:val="000000"/>
          <w:szCs w:val="24"/>
        </w:rPr>
      </w:pP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Non si terrà conto e quindi saranno automaticamente escluse dalla procedura di selezione, le manifestazioni di interesse pervenute dopo tale scadenza e mediante altri mezzi di trasmissione.</w:t>
      </w:r>
    </w:p>
    <w:p w:rsidR="009B2425" w:rsidRPr="00DA2527" w:rsidRDefault="009B2425" w:rsidP="009B2425">
      <w:pPr>
        <w:adjustRightInd w:val="0"/>
        <w:jc w:val="both"/>
        <w:rPr>
          <w:rFonts w:ascii="Times New Roman" w:eastAsia="Times New Roman" w:hAnsi="Times New Roman"/>
          <w:color w:val="000000"/>
          <w:szCs w:val="24"/>
        </w:rPr>
      </w:pP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È fatta richiesta di formulazione di preventivo ai fini della stipulazione di un Accordo Quadro.</w:t>
      </w:r>
    </w:p>
    <w:p w:rsidR="009B2425" w:rsidRPr="00DA2527" w:rsidRDefault="009B2425" w:rsidP="009B2425">
      <w:pPr>
        <w:adjustRightInd w:val="0"/>
        <w:jc w:val="both"/>
        <w:rPr>
          <w:rFonts w:ascii="Times New Roman" w:eastAsia="Times New Roman" w:hAnsi="Times New Roman"/>
          <w:color w:val="000000"/>
          <w:szCs w:val="24"/>
        </w:rPr>
      </w:pP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Attraverso la suddetta piattaforma telematica "</w:t>
      </w:r>
      <w:proofErr w:type="spellStart"/>
      <w:r w:rsidRPr="00DA2527">
        <w:rPr>
          <w:rFonts w:ascii="Times New Roman" w:eastAsia="Times New Roman" w:hAnsi="Times New Roman"/>
          <w:color w:val="000000"/>
          <w:szCs w:val="24"/>
        </w:rPr>
        <w:t>TuttoGare</w:t>
      </w:r>
      <w:proofErr w:type="spellEnd"/>
      <w:r w:rsidRPr="00DA2527">
        <w:rPr>
          <w:rFonts w:ascii="Times New Roman" w:eastAsia="Times New Roman" w:hAnsi="Times New Roman"/>
          <w:color w:val="000000"/>
          <w:szCs w:val="24"/>
        </w:rPr>
        <w:t>", saranno gestite tutte le fasi della procedura relative alla pubblicazione, presentazione, analisi, valutazione e ammissione degli operatori economici, nonché le conseguenti comunicazioni e gli scambi di informazioni precedenti l’avvio della procedura di acquisizione del servizio in affidamento.</w:t>
      </w:r>
    </w:p>
    <w:p w:rsidR="009B2425" w:rsidRPr="00DA2527" w:rsidRDefault="009B2425" w:rsidP="009B2425">
      <w:pPr>
        <w:adjustRightInd w:val="0"/>
        <w:jc w:val="both"/>
        <w:rPr>
          <w:rFonts w:ascii="Times New Roman" w:eastAsia="Times New Roman" w:hAnsi="Times New Roman"/>
          <w:color w:val="000000"/>
          <w:szCs w:val="24"/>
        </w:rPr>
      </w:pP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Si ribadisce che non è ammesso il recapito di alcun atto o documento in modalità diverse dall'invio alla piattaforma telematica summenzionata e, in particolare, non è ammesso il recapito di alcun atto o documento agli uffici della Stazione Appaltante.</w:t>
      </w:r>
    </w:p>
    <w:p w:rsidR="009B2425" w:rsidRPr="00DA2527" w:rsidRDefault="009B2425" w:rsidP="009B2425">
      <w:pPr>
        <w:adjustRightInd w:val="0"/>
        <w:jc w:val="both"/>
        <w:rPr>
          <w:rFonts w:ascii="Times New Roman" w:eastAsia="Times New Roman" w:hAnsi="Times New Roman"/>
          <w:color w:val="000000"/>
          <w:szCs w:val="24"/>
        </w:rPr>
      </w:pP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 xml:space="preserve">Il Comune di Sorrento declina sin d'ora ogni responsabilità per dispersione di comunicazioni dipendenti da inesatte indicazioni del recapito da parte degli interessati o per eventuali disguidi telematici imputabili a fatto di </w:t>
      </w:r>
      <w:r w:rsidRPr="00DA2527">
        <w:rPr>
          <w:rFonts w:ascii="Times New Roman" w:eastAsia="Times New Roman" w:hAnsi="Times New Roman"/>
          <w:color w:val="000000"/>
          <w:szCs w:val="24"/>
        </w:rPr>
        <w:lastRenderedPageBreak/>
        <w:t>terzi, a caso fortuito o forza maggiore o comunque non imputabili a colpa del Comune di Sorrento stesso, di qualunque natura, che impediscano il recapito della manifestazione di interesse entro il termine suindicato.</w:t>
      </w:r>
    </w:p>
    <w:p w:rsidR="009B2425" w:rsidRPr="00DA2527" w:rsidRDefault="009B2425" w:rsidP="009B2425">
      <w:pPr>
        <w:adjustRightInd w:val="0"/>
        <w:jc w:val="both"/>
        <w:rPr>
          <w:rFonts w:ascii="Times New Roman" w:eastAsia="Times New Roman" w:hAnsi="Times New Roman"/>
          <w:b/>
          <w:color w:val="000000"/>
          <w:szCs w:val="24"/>
        </w:rPr>
      </w:pPr>
    </w:p>
    <w:p w:rsidR="009B2425" w:rsidRPr="00DA2527" w:rsidRDefault="009B2425" w:rsidP="009B2425">
      <w:pPr>
        <w:adjustRightInd w:val="0"/>
        <w:jc w:val="both"/>
        <w:rPr>
          <w:rFonts w:ascii="Times New Roman" w:eastAsia="Times New Roman" w:hAnsi="Times New Roman"/>
          <w:b/>
          <w:color w:val="000000"/>
          <w:szCs w:val="24"/>
        </w:rPr>
      </w:pPr>
      <w:r w:rsidRPr="00DA2527">
        <w:rPr>
          <w:rFonts w:ascii="Times New Roman" w:eastAsia="Times New Roman" w:hAnsi="Times New Roman"/>
          <w:b/>
          <w:color w:val="000000"/>
          <w:szCs w:val="24"/>
        </w:rPr>
        <w:t xml:space="preserve">FASE SUCCESSIVA ALLA RICEZIONE DELLE CANDIDATURE - PROCEDIMENTO ISTRUTTORIO </w:t>
      </w: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L’acquisizione delle manifestazioni di interesse degli operatori economici interessati transiterà sulla piattaforma telematica “</w:t>
      </w:r>
      <w:proofErr w:type="spellStart"/>
      <w:r w:rsidRPr="00DA2527">
        <w:rPr>
          <w:rFonts w:ascii="Times New Roman" w:eastAsia="Times New Roman" w:hAnsi="Times New Roman"/>
          <w:color w:val="000000"/>
          <w:szCs w:val="24"/>
        </w:rPr>
        <w:t>Tuttogare</w:t>
      </w:r>
      <w:proofErr w:type="spellEnd"/>
      <w:r w:rsidRPr="00DA2527">
        <w:rPr>
          <w:rFonts w:ascii="Times New Roman" w:eastAsia="Times New Roman" w:hAnsi="Times New Roman"/>
          <w:color w:val="000000"/>
          <w:szCs w:val="24"/>
        </w:rPr>
        <w:t>”. Le manifestazioni di interesse pervenute entro il termine stabilito saranno esaminate dalla Stazione appaltante che, previa verifica della completezza delle stesse, redigerà l’elenco dei soggetti ammessi alla successiva valutazione delle proposte progettuali presentate.</w:t>
      </w:r>
    </w:p>
    <w:p w:rsidR="009B2425" w:rsidRPr="00DA2527" w:rsidRDefault="009B2425" w:rsidP="009B2425">
      <w:pPr>
        <w:adjustRightInd w:val="0"/>
        <w:jc w:val="both"/>
        <w:rPr>
          <w:rFonts w:ascii="Times New Roman" w:hAnsi="Times New Roman"/>
          <w:szCs w:val="24"/>
        </w:rPr>
      </w:pPr>
      <w:r w:rsidRPr="00DA2527">
        <w:rPr>
          <w:rFonts w:ascii="Times New Roman" w:eastAsia="Times New Roman" w:hAnsi="Times New Roman"/>
          <w:color w:val="000000"/>
          <w:szCs w:val="24"/>
        </w:rPr>
        <w:t xml:space="preserve">Si procederà poi ad individuare l’operatore economico più idoneo per l’affidamento del servizio in oggetto, </w:t>
      </w:r>
      <w:r w:rsidRPr="00DA2527">
        <w:rPr>
          <w:rFonts w:ascii="Times New Roman" w:hAnsi="Times New Roman"/>
          <w:szCs w:val="24"/>
        </w:rPr>
        <w:t xml:space="preserve">sulla base della documentazione prodotta e della valutazione delle proposte presentate secondo il criterio del minor prezzo, nei confronti del quale verrà poi attivata sulla piattaforma elettronica del Mercato Elettronico della Pubblica Amministrazione </w:t>
      </w:r>
      <w:r w:rsidRPr="00DA2527">
        <w:rPr>
          <w:rFonts w:ascii="Times New Roman" w:hAnsi="Times New Roman"/>
          <w:i/>
          <w:szCs w:val="24"/>
        </w:rPr>
        <w:t>“</w:t>
      </w:r>
      <w:proofErr w:type="spellStart"/>
      <w:r w:rsidRPr="00DA2527">
        <w:rPr>
          <w:rFonts w:ascii="Times New Roman" w:hAnsi="Times New Roman"/>
          <w:i/>
          <w:szCs w:val="24"/>
        </w:rPr>
        <w:t>Mepa</w:t>
      </w:r>
      <w:proofErr w:type="spellEnd"/>
      <w:r w:rsidRPr="00DA2527">
        <w:rPr>
          <w:rFonts w:ascii="Times New Roman" w:hAnsi="Times New Roman"/>
          <w:i/>
          <w:szCs w:val="24"/>
        </w:rPr>
        <w:t>”</w:t>
      </w:r>
      <w:r w:rsidRPr="00DA2527">
        <w:rPr>
          <w:rFonts w:ascii="Times New Roman" w:hAnsi="Times New Roman"/>
          <w:szCs w:val="24"/>
        </w:rPr>
        <w:t xml:space="preserve"> una richiesta di “trattativa diretta”.</w:t>
      </w: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In ogni caso, l’Amministrazione potrà procedere anche nell’ipotesi in cui venga presentata una sola manifestazione di interesse.</w:t>
      </w: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 xml:space="preserve">L’affidamento del servizio avverrà mediante affidamento diretto in ossequio al disposto normativo di cui all’articolo 50, comma 1, lettera b) del </w:t>
      </w:r>
      <w:proofErr w:type="spellStart"/>
      <w:r w:rsidRPr="00DA2527">
        <w:rPr>
          <w:rFonts w:ascii="Times New Roman" w:eastAsia="Times New Roman" w:hAnsi="Times New Roman"/>
          <w:color w:val="000000"/>
          <w:szCs w:val="24"/>
        </w:rPr>
        <w:t>D.lgs</w:t>
      </w:r>
      <w:proofErr w:type="spellEnd"/>
      <w:r w:rsidRPr="00DA2527">
        <w:rPr>
          <w:rFonts w:ascii="Times New Roman" w:eastAsia="Times New Roman" w:hAnsi="Times New Roman"/>
          <w:color w:val="000000"/>
          <w:szCs w:val="24"/>
        </w:rPr>
        <w:t xml:space="preserve"> 36/2023.</w:t>
      </w:r>
    </w:p>
    <w:p w:rsidR="009B2425" w:rsidRPr="00DA2527" w:rsidRDefault="009B2425" w:rsidP="009B2425">
      <w:pPr>
        <w:adjustRightInd w:val="0"/>
        <w:jc w:val="both"/>
        <w:rPr>
          <w:rFonts w:ascii="Times New Roman" w:eastAsia="Times New Roman" w:hAnsi="Times New Roman"/>
          <w:color w:val="000000"/>
          <w:szCs w:val="24"/>
        </w:rPr>
      </w:pP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Il Comune di Sorrento si riserva la facoltà di richiedere integrazioni per sanare eventuali carenze documentali.</w:t>
      </w:r>
    </w:p>
    <w:p w:rsidR="009B2425" w:rsidRPr="00DA2527" w:rsidRDefault="009B2425" w:rsidP="009B2425">
      <w:pPr>
        <w:adjustRightInd w:val="0"/>
        <w:jc w:val="both"/>
        <w:rPr>
          <w:rFonts w:ascii="Times New Roman" w:eastAsia="Times New Roman" w:hAnsi="Times New Roman"/>
          <w:color w:val="000000"/>
          <w:szCs w:val="24"/>
        </w:rPr>
      </w:pP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 xml:space="preserve">Il Comune di Sorrento, ai sensi dell’art. 71 del DPR 445/2000, si riserva la possibilità di verificare la veridicità dei dati dichiarati dal manifestante e di richiedere in qualsiasi momento i documenti giustificativi. </w:t>
      </w:r>
    </w:p>
    <w:p w:rsidR="009B2425" w:rsidRPr="00DA2527" w:rsidRDefault="009B2425" w:rsidP="009B2425">
      <w:pPr>
        <w:adjustRightInd w:val="0"/>
        <w:jc w:val="both"/>
        <w:rPr>
          <w:rFonts w:ascii="Times New Roman" w:eastAsia="Times New Roman" w:hAnsi="Times New Roman"/>
          <w:color w:val="000000"/>
          <w:szCs w:val="24"/>
        </w:rPr>
      </w:pP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 xml:space="preserve">Tutta la documentazione inviata dal partecipante resta acquisita agli atti del Comune di Sorrento. </w:t>
      </w:r>
    </w:p>
    <w:p w:rsidR="009B2425" w:rsidRPr="00DA2527" w:rsidRDefault="009B2425" w:rsidP="009B2425">
      <w:pPr>
        <w:adjustRightInd w:val="0"/>
        <w:jc w:val="both"/>
        <w:rPr>
          <w:rFonts w:ascii="Times New Roman" w:eastAsia="Times New Roman" w:hAnsi="Times New Roman"/>
          <w:b/>
          <w:color w:val="000000"/>
          <w:szCs w:val="24"/>
        </w:rPr>
      </w:pPr>
    </w:p>
    <w:p w:rsidR="009B2425" w:rsidRPr="00DA2527" w:rsidRDefault="009B2425" w:rsidP="009B2425">
      <w:pPr>
        <w:jc w:val="both"/>
        <w:rPr>
          <w:rFonts w:ascii="Times New Roman" w:hAnsi="Times New Roman"/>
          <w:b/>
          <w:szCs w:val="24"/>
        </w:rPr>
      </w:pPr>
      <w:r w:rsidRPr="00DA2527">
        <w:rPr>
          <w:rFonts w:ascii="Times New Roman" w:hAnsi="Times New Roman"/>
          <w:b/>
          <w:szCs w:val="24"/>
        </w:rPr>
        <w:t xml:space="preserve">PUBBLICITÁ </w:t>
      </w:r>
    </w:p>
    <w:p w:rsidR="009B2425" w:rsidRPr="00DA2527" w:rsidRDefault="009B2425" w:rsidP="009B2425">
      <w:pPr>
        <w:jc w:val="both"/>
        <w:rPr>
          <w:rFonts w:ascii="Times New Roman" w:hAnsi="Times New Roman"/>
          <w:szCs w:val="24"/>
        </w:rPr>
      </w:pPr>
      <w:r w:rsidRPr="00DA2527">
        <w:rPr>
          <w:rFonts w:ascii="Times New Roman" w:hAnsi="Times New Roman"/>
          <w:szCs w:val="24"/>
        </w:rPr>
        <w:t xml:space="preserve">Il presente avviso di manifestazione d’interesse verrà pubblicato </w:t>
      </w:r>
    </w:p>
    <w:p w:rsidR="009B2425" w:rsidRPr="00DA2527" w:rsidRDefault="009B2425" w:rsidP="009B2425">
      <w:pPr>
        <w:widowControl/>
        <w:numPr>
          <w:ilvl w:val="0"/>
          <w:numId w:val="8"/>
        </w:numPr>
        <w:autoSpaceDE/>
        <w:autoSpaceDN/>
        <w:ind w:left="851" w:right="15"/>
        <w:jc w:val="both"/>
        <w:rPr>
          <w:rFonts w:ascii="Times New Roman" w:hAnsi="Times New Roman"/>
          <w:szCs w:val="24"/>
        </w:rPr>
      </w:pPr>
      <w:r w:rsidRPr="00DA2527">
        <w:rPr>
          <w:rFonts w:ascii="Times New Roman" w:hAnsi="Times New Roman"/>
          <w:szCs w:val="24"/>
        </w:rPr>
        <w:t>all’Albo Pretorio elettronico del Comune di Sorrento;</w:t>
      </w:r>
    </w:p>
    <w:p w:rsidR="009B2425" w:rsidRPr="00DA2527" w:rsidRDefault="009B2425" w:rsidP="009B2425">
      <w:pPr>
        <w:widowControl/>
        <w:numPr>
          <w:ilvl w:val="0"/>
          <w:numId w:val="8"/>
        </w:numPr>
        <w:autoSpaceDE/>
        <w:autoSpaceDN/>
        <w:ind w:left="851" w:right="15"/>
        <w:jc w:val="both"/>
        <w:rPr>
          <w:rFonts w:ascii="Times New Roman" w:hAnsi="Times New Roman"/>
          <w:szCs w:val="24"/>
        </w:rPr>
      </w:pPr>
      <w:r w:rsidRPr="00DA2527">
        <w:rPr>
          <w:rFonts w:ascii="Times New Roman" w:hAnsi="Times New Roman"/>
          <w:szCs w:val="24"/>
        </w:rPr>
        <w:t xml:space="preserve">sul sito istituzionale del Comune di Sorrento, </w:t>
      </w:r>
      <w:hyperlink r:id="rId12" w:history="1">
        <w:r w:rsidRPr="00DA2527">
          <w:rPr>
            <w:rStyle w:val="Collegamentoipertestuale"/>
            <w:rFonts w:ascii="Times New Roman" w:hAnsi="Times New Roman"/>
            <w:szCs w:val="24"/>
          </w:rPr>
          <w:t>www.comune.sorrento.na.it</w:t>
        </w:r>
      </w:hyperlink>
      <w:r w:rsidRPr="00DA2527">
        <w:rPr>
          <w:rFonts w:ascii="Times New Roman" w:hAnsi="Times New Roman"/>
          <w:szCs w:val="24"/>
        </w:rPr>
        <w:t>, sezione “Amministrazione Trasparente” sottosezione “bandi di gara e contratti”;</w:t>
      </w:r>
    </w:p>
    <w:p w:rsidR="009B2425" w:rsidRPr="00DA2527" w:rsidRDefault="009B2425" w:rsidP="009B2425">
      <w:pPr>
        <w:widowControl/>
        <w:numPr>
          <w:ilvl w:val="0"/>
          <w:numId w:val="8"/>
        </w:numPr>
        <w:autoSpaceDE/>
        <w:autoSpaceDN/>
        <w:ind w:left="851" w:right="15"/>
        <w:jc w:val="both"/>
        <w:rPr>
          <w:rFonts w:ascii="Times New Roman" w:hAnsi="Times New Roman"/>
          <w:szCs w:val="24"/>
        </w:rPr>
      </w:pPr>
      <w:r w:rsidRPr="00DA2527">
        <w:rPr>
          <w:rFonts w:ascii="Times New Roman" w:hAnsi="Times New Roman"/>
          <w:szCs w:val="24"/>
        </w:rPr>
        <w:t xml:space="preserve">sulla piattaforma </w:t>
      </w:r>
      <w:r w:rsidRPr="00DA2527">
        <w:rPr>
          <w:rFonts w:ascii="Times New Roman" w:hAnsi="Times New Roman"/>
          <w:i/>
          <w:szCs w:val="24"/>
        </w:rPr>
        <w:t>“</w:t>
      </w:r>
      <w:proofErr w:type="spellStart"/>
      <w:r w:rsidRPr="00DA2527">
        <w:rPr>
          <w:rFonts w:ascii="Times New Roman" w:hAnsi="Times New Roman"/>
          <w:i/>
          <w:szCs w:val="24"/>
        </w:rPr>
        <w:t>Tuttogare</w:t>
      </w:r>
      <w:proofErr w:type="spellEnd"/>
      <w:r w:rsidRPr="00DA2527">
        <w:rPr>
          <w:rFonts w:ascii="Times New Roman" w:hAnsi="Times New Roman"/>
          <w:i/>
          <w:szCs w:val="24"/>
        </w:rPr>
        <w:t>”</w:t>
      </w:r>
      <w:r w:rsidRPr="00DA2527">
        <w:rPr>
          <w:rFonts w:ascii="Times New Roman" w:hAnsi="Times New Roman"/>
          <w:szCs w:val="24"/>
        </w:rPr>
        <w:t xml:space="preserve"> in dotazione al Comune di Sorrento </w:t>
      </w:r>
      <w:hyperlink r:id="rId13" w:history="1">
        <w:r w:rsidRPr="00DA2527">
          <w:rPr>
            <w:rStyle w:val="Collegamentoipertestuale"/>
            <w:rFonts w:ascii="Times New Roman" w:hAnsi="Times New Roman"/>
            <w:szCs w:val="24"/>
          </w:rPr>
          <w:t>http://comunesorrento.tuttogare.it/</w:t>
        </w:r>
      </w:hyperlink>
      <w:r w:rsidRPr="00DA2527">
        <w:rPr>
          <w:rFonts w:ascii="Times New Roman" w:hAnsi="Times New Roman"/>
          <w:szCs w:val="24"/>
        </w:rPr>
        <w:t>;</w:t>
      </w:r>
    </w:p>
    <w:p w:rsidR="009B2425" w:rsidRPr="00DA2527" w:rsidRDefault="009B2425" w:rsidP="009B2425">
      <w:pPr>
        <w:jc w:val="both"/>
        <w:rPr>
          <w:rFonts w:ascii="Times New Roman" w:hAnsi="Times New Roman"/>
          <w:szCs w:val="24"/>
        </w:rPr>
      </w:pPr>
      <w:r w:rsidRPr="00DA2527">
        <w:rPr>
          <w:rFonts w:ascii="Times New Roman" w:hAnsi="Times New Roman"/>
          <w:szCs w:val="24"/>
        </w:rPr>
        <w:t>Ogni eventuale modifica o integrazione al presente avviso sarà pubblicata nelle stesse modalità innanzi espresse.</w:t>
      </w:r>
    </w:p>
    <w:p w:rsidR="009B2425" w:rsidRPr="00DA2527" w:rsidRDefault="009B2425" w:rsidP="009B2425">
      <w:pPr>
        <w:adjustRightInd w:val="0"/>
        <w:jc w:val="both"/>
        <w:rPr>
          <w:rFonts w:ascii="Times New Roman" w:eastAsia="Times New Roman" w:hAnsi="Times New Roman"/>
          <w:color w:val="000000"/>
          <w:szCs w:val="24"/>
        </w:rPr>
      </w:pP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Costituiscono allegati al presente avviso:</w:t>
      </w:r>
    </w:p>
    <w:p w:rsidR="009B2425" w:rsidRPr="00DA2527" w:rsidRDefault="009B2425" w:rsidP="009B2425">
      <w:pPr>
        <w:adjustRightInd w:val="0"/>
        <w:rPr>
          <w:rFonts w:ascii="Times New Roman" w:eastAsia="Times New Roman" w:hAnsi="Times New Roman"/>
          <w:color w:val="000000"/>
          <w:szCs w:val="24"/>
        </w:rPr>
      </w:pPr>
      <w:r w:rsidRPr="00DA2527">
        <w:rPr>
          <w:rFonts w:ascii="Times New Roman" w:eastAsia="Times New Roman" w:hAnsi="Times New Roman"/>
          <w:color w:val="000000"/>
          <w:szCs w:val="24"/>
        </w:rPr>
        <w:t>Allegato A – Modello di manifestazione d’interesse;</w:t>
      </w:r>
      <w:r w:rsidRPr="00DA2527">
        <w:rPr>
          <w:rFonts w:ascii="Times New Roman" w:eastAsia="Times New Roman" w:hAnsi="Times New Roman"/>
          <w:color w:val="000000"/>
          <w:szCs w:val="24"/>
        </w:rPr>
        <w:br/>
        <w:t>Allegato B – Offerta economica in ribasso percentuale sul valore delle spese, che verrà applicato sul singolo contratto attuativo;</w:t>
      </w:r>
    </w:p>
    <w:p w:rsidR="009B2425" w:rsidRPr="00DA2527" w:rsidRDefault="009B2425" w:rsidP="009B2425">
      <w:pPr>
        <w:adjustRightInd w:val="0"/>
        <w:jc w:val="both"/>
        <w:rPr>
          <w:rFonts w:ascii="Times New Roman" w:eastAsia="Times New Roman" w:hAnsi="Times New Roman"/>
          <w:color w:val="000000"/>
          <w:szCs w:val="24"/>
        </w:rPr>
      </w:pPr>
      <w:r w:rsidRPr="00DA2527">
        <w:rPr>
          <w:rFonts w:ascii="Times New Roman" w:eastAsia="Times New Roman" w:hAnsi="Times New Roman"/>
          <w:color w:val="000000"/>
          <w:szCs w:val="24"/>
        </w:rPr>
        <w:t>Allegato C -  Capitolato.</w:t>
      </w:r>
    </w:p>
    <w:p w:rsidR="009B2425" w:rsidRPr="00DA2527" w:rsidRDefault="009B2425" w:rsidP="009B2425">
      <w:pPr>
        <w:adjustRightInd w:val="0"/>
        <w:jc w:val="both"/>
        <w:rPr>
          <w:rFonts w:ascii="Times New Roman" w:eastAsia="Times New Roman" w:hAnsi="Times New Roman"/>
          <w:color w:val="000000"/>
          <w:szCs w:val="24"/>
        </w:rPr>
      </w:pPr>
    </w:p>
    <w:p w:rsidR="009B2425" w:rsidRPr="00DA2527" w:rsidRDefault="009B2425" w:rsidP="009B2425">
      <w:pPr>
        <w:ind w:right="15"/>
        <w:jc w:val="both"/>
        <w:rPr>
          <w:rFonts w:ascii="Times New Roman" w:hAnsi="Times New Roman"/>
          <w:b/>
          <w:szCs w:val="24"/>
        </w:rPr>
      </w:pPr>
      <w:r w:rsidRPr="00DA2527">
        <w:rPr>
          <w:rFonts w:ascii="Times New Roman" w:hAnsi="Times New Roman"/>
          <w:b/>
          <w:szCs w:val="24"/>
        </w:rPr>
        <w:t>TRATTAMENTO DEI DATI PERSONALI</w:t>
      </w:r>
    </w:p>
    <w:p w:rsidR="009B2425" w:rsidRPr="00DA2527" w:rsidRDefault="009B2425" w:rsidP="009B2425">
      <w:pPr>
        <w:ind w:right="15"/>
        <w:jc w:val="both"/>
        <w:rPr>
          <w:rFonts w:ascii="Times New Roman" w:hAnsi="Times New Roman"/>
          <w:szCs w:val="24"/>
        </w:rPr>
      </w:pPr>
      <w:r w:rsidRPr="00DA2527">
        <w:rPr>
          <w:rFonts w:ascii="Times New Roman" w:hAnsi="Times New Roman"/>
          <w:szCs w:val="24"/>
        </w:rPr>
        <w:t>La procedura comporta il trattamento dei dati personali degli istanti da parte del Comune di Sorrento.</w:t>
      </w:r>
    </w:p>
    <w:p w:rsidR="009B2425" w:rsidRPr="00DA2527" w:rsidRDefault="009B2425" w:rsidP="009B2425">
      <w:pPr>
        <w:ind w:right="15"/>
        <w:jc w:val="both"/>
        <w:rPr>
          <w:rFonts w:ascii="Times New Roman" w:hAnsi="Times New Roman"/>
          <w:szCs w:val="24"/>
        </w:rPr>
      </w:pPr>
      <w:r w:rsidRPr="00DA2527">
        <w:rPr>
          <w:rFonts w:ascii="Times New Roman" w:hAnsi="Times New Roman"/>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9B2425" w:rsidRPr="00DA2527" w:rsidRDefault="009B2425" w:rsidP="009B2425">
      <w:pPr>
        <w:ind w:right="15"/>
        <w:jc w:val="both"/>
        <w:rPr>
          <w:rFonts w:ascii="Times New Roman" w:hAnsi="Times New Roman"/>
          <w:szCs w:val="24"/>
        </w:rPr>
      </w:pPr>
      <w:r w:rsidRPr="00DA2527">
        <w:rPr>
          <w:rFonts w:ascii="Times New Roman" w:hAnsi="Times New Roman"/>
          <w:szCs w:val="24"/>
        </w:rPr>
        <w:t xml:space="preserve">Il trattamento è effettuato con modalità manuali e informatiche. </w:t>
      </w:r>
    </w:p>
    <w:p w:rsidR="009B2425" w:rsidRPr="00DA2527" w:rsidRDefault="009B2425" w:rsidP="009B2425">
      <w:pPr>
        <w:ind w:right="15"/>
        <w:jc w:val="both"/>
        <w:rPr>
          <w:rFonts w:ascii="Times New Roman" w:hAnsi="Times New Roman"/>
          <w:szCs w:val="24"/>
        </w:rPr>
      </w:pPr>
      <w:r w:rsidRPr="00DA2527">
        <w:rPr>
          <w:rFonts w:ascii="Times New Roman" w:hAnsi="Times New Roman"/>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9B2425" w:rsidRPr="00DA2527" w:rsidRDefault="009B2425" w:rsidP="009B2425">
      <w:pPr>
        <w:ind w:right="15"/>
        <w:jc w:val="both"/>
        <w:rPr>
          <w:rFonts w:ascii="Times New Roman" w:hAnsi="Times New Roman"/>
          <w:szCs w:val="24"/>
        </w:rPr>
      </w:pPr>
      <w:r w:rsidRPr="00DA2527">
        <w:rPr>
          <w:rFonts w:ascii="Times New Roman" w:hAnsi="Times New Roman"/>
          <w:szCs w:val="24"/>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DA2527">
        <w:rPr>
          <w:rFonts w:ascii="Times New Roman" w:hAnsi="Times New Roman"/>
          <w:szCs w:val="24"/>
        </w:rPr>
        <w:t>D.Lgs.n</w:t>
      </w:r>
      <w:proofErr w:type="spellEnd"/>
      <w:r w:rsidRPr="00DA2527">
        <w:rPr>
          <w:rFonts w:ascii="Times New Roman" w:hAnsi="Times New Roman"/>
          <w:szCs w:val="24"/>
        </w:rPr>
        <w:t>. 33/2013 e successive modifiche ed integrazioni.</w:t>
      </w:r>
    </w:p>
    <w:p w:rsidR="009B2425" w:rsidRPr="00DA2527" w:rsidRDefault="009B2425" w:rsidP="009B2425">
      <w:pPr>
        <w:ind w:right="15"/>
        <w:jc w:val="both"/>
        <w:rPr>
          <w:rFonts w:ascii="Times New Roman" w:hAnsi="Times New Roman"/>
          <w:szCs w:val="24"/>
        </w:rPr>
      </w:pPr>
      <w:r w:rsidRPr="00DA2527">
        <w:rPr>
          <w:rFonts w:ascii="Times New Roman" w:hAnsi="Times New Roman"/>
          <w:szCs w:val="24"/>
        </w:rPr>
        <w:t>I dati possono essere comunicati ad altre amministrazioni così come previsto dalla normativa in vigore.</w:t>
      </w:r>
    </w:p>
    <w:p w:rsidR="009B2425" w:rsidRPr="00DA2527" w:rsidRDefault="009B2425" w:rsidP="009B2425">
      <w:pPr>
        <w:ind w:right="15"/>
        <w:jc w:val="both"/>
        <w:rPr>
          <w:rFonts w:ascii="Times New Roman" w:hAnsi="Times New Roman"/>
          <w:szCs w:val="24"/>
        </w:rPr>
      </w:pPr>
      <w:r w:rsidRPr="00DA2527">
        <w:rPr>
          <w:rFonts w:ascii="Times New Roman" w:hAnsi="Times New Roman"/>
          <w:szCs w:val="24"/>
        </w:rPr>
        <w:t xml:space="preserve">Il dichiarante può esercitare i diritti di cui agli artt. 15 e ss. del Reg. UE 679/2016, ivi compreso il diritto al reclamo: </w:t>
      </w:r>
      <w:hyperlink r:id="rId14" w:history="1">
        <w:r w:rsidRPr="00DA2527">
          <w:rPr>
            <w:rStyle w:val="Collegamentoipertestuale"/>
            <w:rFonts w:ascii="Times New Roman" w:hAnsi="Times New Roman"/>
            <w:szCs w:val="24"/>
          </w:rPr>
          <w:t>www.garanteprivacy.it</w:t>
        </w:r>
      </w:hyperlink>
      <w:r w:rsidRPr="00DA2527">
        <w:rPr>
          <w:rFonts w:ascii="Times New Roman" w:hAnsi="Times New Roman"/>
          <w:szCs w:val="24"/>
        </w:rPr>
        <w:t xml:space="preserve">. </w:t>
      </w:r>
    </w:p>
    <w:p w:rsidR="009B2425" w:rsidRPr="00DA2527" w:rsidRDefault="009B2425" w:rsidP="009B2425">
      <w:pPr>
        <w:ind w:right="15"/>
        <w:jc w:val="both"/>
        <w:rPr>
          <w:rFonts w:ascii="Times New Roman" w:hAnsi="Times New Roman"/>
          <w:szCs w:val="24"/>
        </w:rPr>
      </w:pPr>
      <w:r w:rsidRPr="00DA2527">
        <w:rPr>
          <w:rFonts w:ascii="Times New Roman" w:hAnsi="Times New Roman"/>
          <w:szCs w:val="24"/>
        </w:rPr>
        <w:t xml:space="preserve">Non sono previsti processi decisionali automatizzati né trasferimenti extra UE. </w:t>
      </w:r>
    </w:p>
    <w:p w:rsidR="009B2425" w:rsidRPr="00DA2527" w:rsidRDefault="009B2425" w:rsidP="009B2425">
      <w:pPr>
        <w:ind w:right="15"/>
        <w:jc w:val="both"/>
        <w:rPr>
          <w:rFonts w:ascii="Times New Roman" w:hAnsi="Times New Roman"/>
          <w:szCs w:val="24"/>
        </w:rPr>
      </w:pPr>
      <w:r w:rsidRPr="00DA2527">
        <w:rPr>
          <w:rFonts w:ascii="Times New Roman" w:hAnsi="Times New Roman"/>
          <w:szCs w:val="24"/>
        </w:rPr>
        <w:t xml:space="preserve">Il Comune di Sorrento è il titolare del trattamento dei dati. </w:t>
      </w:r>
    </w:p>
    <w:p w:rsidR="009B2425" w:rsidRPr="00DA2527" w:rsidRDefault="009B2425" w:rsidP="009B2425">
      <w:pPr>
        <w:ind w:right="15"/>
        <w:jc w:val="both"/>
        <w:rPr>
          <w:rFonts w:ascii="Times New Roman" w:hAnsi="Times New Roman"/>
          <w:b/>
          <w:szCs w:val="24"/>
        </w:rPr>
      </w:pPr>
      <w:r w:rsidRPr="00DA2527">
        <w:rPr>
          <w:rFonts w:ascii="Times New Roman" w:hAnsi="Times New Roman"/>
          <w:szCs w:val="24"/>
        </w:rPr>
        <w:t>L'informativa completa e i dati di contatto del R.P.D. sono disponibili nel sito del Comune o presso gli appositi uffici.</w:t>
      </w:r>
    </w:p>
    <w:p w:rsidR="009B2425" w:rsidRPr="00DA2527" w:rsidRDefault="009B2425" w:rsidP="009B2425">
      <w:pPr>
        <w:ind w:right="15"/>
        <w:jc w:val="both"/>
        <w:rPr>
          <w:rFonts w:ascii="Times New Roman" w:eastAsia="Times New Roman" w:hAnsi="Times New Roman"/>
          <w:szCs w:val="24"/>
        </w:rPr>
      </w:pPr>
    </w:p>
    <w:p w:rsidR="009B2425" w:rsidRPr="00DA2527" w:rsidRDefault="009B2425" w:rsidP="009B2425">
      <w:pPr>
        <w:ind w:right="15"/>
        <w:jc w:val="both"/>
        <w:rPr>
          <w:rFonts w:ascii="Times New Roman" w:eastAsia="Times New Roman" w:hAnsi="Times New Roman"/>
          <w:szCs w:val="24"/>
        </w:rPr>
      </w:pPr>
      <w:r w:rsidRPr="00DA2527">
        <w:rPr>
          <w:rFonts w:ascii="Times New Roman" w:eastAsia="Times New Roman" w:hAnsi="Times New Roman"/>
          <w:b/>
          <w:bCs/>
          <w:spacing w:val="-3"/>
          <w:szCs w:val="24"/>
        </w:rPr>
        <w:lastRenderedPageBreak/>
        <w:t>R</w:t>
      </w:r>
      <w:r w:rsidRPr="00DA2527">
        <w:rPr>
          <w:rFonts w:ascii="Times New Roman" w:eastAsia="Times New Roman" w:hAnsi="Times New Roman"/>
          <w:b/>
          <w:bCs/>
          <w:spacing w:val="-2"/>
          <w:szCs w:val="24"/>
        </w:rPr>
        <w:t>E</w:t>
      </w:r>
      <w:r w:rsidRPr="00DA2527">
        <w:rPr>
          <w:rFonts w:ascii="Times New Roman" w:eastAsia="Times New Roman" w:hAnsi="Times New Roman"/>
          <w:b/>
          <w:bCs/>
          <w:spacing w:val="-4"/>
          <w:szCs w:val="24"/>
        </w:rPr>
        <w:t>S</w:t>
      </w:r>
      <w:r w:rsidRPr="00DA2527">
        <w:rPr>
          <w:rFonts w:ascii="Times New Roman" w:eastAsia="Times New Roman" w:hAnsi="Times New Roman"/>
          <w:b/>
          <w:bCs/>
          <w:spacing w:val="-1"/>
          <w:szCs w:val="24"/>
        </w:rPr>
        <w:t>PO</w:t>
      </w:r>
      <w:r w:rsidRPr="00DA2527">
        <w:rPr>
          <w:rFonts w:ascii="Times New Roman" w:eastAsia="Times New Roman" w:hAnsi="Times New Roman"/>
          <w:b/>
          <w:bCs/>
          <w:spacing w:val="-5"/>
          <w:szCs w:val="24"/>
        </w:rPr>
        <w:t>N</w:t>
      </w:r>
      <w:r w:rsidRPr="00DA2527">
        <w:rPr>
          <w:rFonts w:ascii="Times New Roman" w:eastAsia="Times New Roman" w:hAnsi="Times New Roman"/>
          <w:b/>
          <w:bCs/>
          <w:spacing w:val="-1"/>
          <w:szCs w:val="24"/>
        </w:rPr>
        <w:t>S</w:t>
      </w:r>
      <w:r w:rsidRPr="00DA2527">
        <w:rPr>
          <w:rFonts w:ascii="Times New Roman" w:eastAsia="Times New Roman" w:hAnsi="Times New Roman"/>
          <w:b/>
          <w:bCs/>
          <w:spacing w:val="-4"/>
          <w:szCs w:val="24"/>
        </w:rPr>
        <w:t>A</w:t>
      </w:r>
      <w:r w:rsidRPr="00DA2527">
        <w:rPr>
          <w:rFonts w:ascii="Times New Roman" w:eastAsia="Times New Roman" w:hAnsi="Times New Roman"/>
          <w:b/>
          <w:bCs/>
          <w:spacing w:val="-1"/>
          <w:szCs w:val="24"/>
        </w:rPr>
        <w:t>B</w:t>
      </w:r>
      <w:r w:rsidRPr="00DA2527">
        <w:rPr>
          <w:rFonts w:ascii="Times New Roman" w:eastAsia="Times New Roman" w:hAnsi="Times New Roman"/>
          <w:b/>
          <w:bCs/>
          <w:spacing w:val="-4"/>
          <w:szCs w:val="24"/>
        </w:rPr>
        <w:t>IL</w:t>
      </w:r>
      <w:r w:rsidRPr="00DA2527">
        <w:rPr>
          <w:rFonts w:ascii="Times New Roman" w:eastAsia="Times New Roman" w:hAnsi="Times New Roman"/>
          <w:b/>
          <w:bCs/>
          <w:szCs w:val="24"/>
        </w:rPr>
        <w:t xml:space="preserve">E </w:t>
      </w:r>
      <w:r w:rsidRPr="00DA2527">
        <w:rPr>
          <w:rFonts w:ascii="Times New Roman" w:eastAsia="Times New Roman" w:hAnsi="Times New Roman"/>
          <w:b/>
          <w:bCs/>
          <w:spacing w:val="-1"/>
          <w:szCs w:val="24"/>
        </w:rPr>
        <w:t>D</w:t>
      </w:r>
      <w:r w:rsidRPr="00DA2527">
        <w:rPr>
          <w:rFonts w:ascii="Times New Roman" w:eastAsia="Times New Roman" w:hAnsi="Times New Roman"/>
          <w:b/>
          <w:bCs/>
          <w:spacing w:val="-2"/>
          <w:szCs w:val="24"/>
        </w:rPr>
        <w:t>E</w:t>
      </w:r>
      <w:r w:rsidRPr="00DA2527">
        <w:rPr>
          <w:rFonts w:ascii="Times New Roman" w:eastAsia="Times New Roman" w:hAnsi="Times New Roman"/>
          <w:b/>
          <w:bCs/>
          <w:szCs w:val="24"/>
        </w:rPr>
        <w:t>L</w:t>
      </w:r>
      <w:r w:rsidRPr="00DA2527">
        <w:rPr>
          <w:rFonts w:ascii="Times New Roman" w:eastAsia="Times New Roman" w:hAnsi="Times New Roman"/>
          <w:b/>
          <w:bCs/>
          <w:spacing w:val="-4"/>
          <w:szCs w:val="24"/>
        </w:rPr>
        <w:t xml:space="preserve"> P</w:t>
      </w:r>
      <w:r w:rsidRPr="00DA2527">
        <w:rPr>
          <w:rFonts w:ascii="Times New Roman" w:eastAsia="Times New Roman" w:hAnsi="Times New Roman"/>
          <w:b/>
          <w:bCs/>
          <w:spacing w:val="-1"/>
          <w:szCs w:val="24"/>
        </w:rPr>
        <w:t>RO</w:t>
      </w:r>
      <w:r w:rsidRPr="00DA2527">
        <w:rPr>
          <w:rFonts w:ascii="Times New Roman" w:eastAsia="Times New Roman" w:hAnsi="Times New Roman"/>
          <w:b/>
          <w:bCs/>
          <w:spacing w:val="-2"/>
          <w:szCs w:val="24"/>
        </w:rPr>
        <w:t>C</w:t>
      </w:r>
      <w:r w:rsidRPr="00DA2527">
        <w:rPr>
          <w:rFonts w:ascii="Times New Roman" w:eastAsia="Times New Roman" w:hAnsi="Times New Roman"/>
          <w:b/>
          <w:bCs/>
          <w:spacing w:val="-5"/>
          <w:szCs w:val="24"/>
        </w:rPr>
        <w:t>E</w:t>
      </w:r>
      <w:r w:rsidRPr="00DA2527">
        <w:rPr>
          <w:rFonts w:ascii="Times New Roman" w:eastAsia="Times New Roman" w:hAnsi="Times New Roman"/>
          <w:b/>
          <w:bCs/>
          <w:spacing w:val="-1"/>
          <w:szCs w:val="24"/>
        </w:rPr>
        <w:t>D</w:t>
      </w:r>
      <w:r w:rsidRPr="00DA2527">
        <w:rPr>
          <w:rFonts w:ascii="Times New Roman" w:eastAsia="Times New Roman" w:hAnsi="Times New Roman"/>
          <w:b/>
          <w:bCs/>
          <w:spacing w:val="-6"/>
          <w:szCs w:val="24"/>
        </w:rPr>
        <w:t>I</w:t>
      </w:r>
      <w:r w:rsidRPr="00DA2527">
        <w:rPr>
          <w:rFonts w:ascii="Times New Roman" w:eastAsia="Times New Roman" w:hAnsi="Times New Roman"/>
          <w:b/>
          <w:bCs/>
          <w:szCs w:val="24"/>
        </w:rPr>
        <w:t>M</w:t>
      </w:r>
      <w:r w:rsidRPr="00DA2527">
        <w:rPr>
          <w:rFonts w:ascii="Times New Roman" w:eastAsia="Times New Roman" w:hAnsi="Times New Roman"/>
          <w:b/>
          <w:bCs/>
          <w:spacing w:val="-2"/>
          <w:szCs w:val="24"/>
        </w:rPr>
        <w:t>E</w:t>
      </w:r>
      <w:r w:rsidRPr="00DA2527">
        <w:rPr>
          <w:rFonts w:ascii="Times New Roman" w:eastAsia="Times New Roman" w:hAnsi="Times New Roman"/>
          <w:b/>
          <w:bCs/>
          <w:spacing w:val="-3"/>
          <w:szCs w:val="24"/>
        </w:rPr>
        <w:t>N</w:t>
      </w:r>
      <w:r w:rsidRPr="00DA2527">
        <w:rPr>
          <w:rFonts w:ascii="Times New Roman" w:eastAsia="Times New Roman" w:hAnsi="Times New Roman"/>
          <w:b/>
          <w:bCs/>
          <w:spacing w:val="-1"/>
          <w:szCs w:val="24"/>
        </w:rPr>
        <w:t>T</w:t>
      </w:r>
      <w:r w:rsidRPr="00DA2527">
        <w:rPr>
          <w:rFonts w:ascii="Times New Roman" w:eastAsia="Times New Roman" w:hAnsi="Times New Roman"/>
          <w:b/>
          <w:bCs/>
          <w:szCs w:val="24"/>
        </w:rPr>
        <w:t>O</w:t>
      </w:r>
    </w:p>
    <w:p w:rsidR="009B2425" w:rsidRPr="00DA2527" w:rsidRDefault="009B2425" w:rsidP="009B2425">
      <w:pPr>
        <w:ind w:right="15"/>
        <w:jc w:val="both"/>
        <w:rPr>
          <w:rFonts w:ascii="Times New Roman" w:eastAsia="Times New Roman" w:hAnsi="Times New Roman"/>
          <w:szCs w:val="24"/>
        </w:rPr>
      </w:pPr>
      <w:r w:rsidRPr="00DA2527">
        <w:rPr>
          <w:rFonts w:ascii="Times New Roman" w:eastAsia="Times New Roman" w:hAnsi="Times New Roman"/>
          <w:spacing w:val="-6"/>
          <w:szCs w:val="24"/>
        </w:rPr>
        <w:t>I</w:t>
      </w:r>
      <w:r w:rsidRPr="00DA2527">
        <w:rPr>
          <w:rFonts w:ascii="Times New Roman" w:eastAsia="Times New Roman" w:hAnsi="Times New Roman"/>
          <w:szCs w:val="24"/>
        </w:rPr>
        <w:t>l</w:t>
      </w:r>
      <w:r w:rsidRPr="00DA2527">
        <w:rPr>
          <w:rFonts w:ascii="Times New Roman" w:eastAsia="Times New Roman" w:hAnsi="Times New Roman"/>
          <w:spacing w:val="-2"/>
          <w:szCs w:val="24"/>
        </w:rPr>
        <w:t xml:space="preserve"> R</w:t>
      </w:r>
      <w:r w:rsidRPr="00DA2527">
        <w:rPr>
          <w:rFonts w:ascii="Times New Roman" w:eastAsia="Times New Roman" w:hAnsi="Times New Roman"/>
          <w:spacing w:val="-3"/>
          <w:szCs w:val="24"/>
        </w:rPr>
        <w:t>e</w:t>
      </w:r>
      <w:r w:rsidRPr="00DA2527">
        <w:rPr>
          <w:rFonts w:ascii="Times New Roman" w:eastAsia="Times New Roman" w:hAnsi="Times New Roman"/>
          <w:spacing w:val="-2"/>
          <w:szCs w:val="24"/>
        </w:rPr>
        <w:t>sp</w:t>
      </w:r>
      <w:r w:rsidRPr="00DA2527">
        <w:rPr>
          <w:rFonts w:ascii="Times New Roman" w:eastAsia="Times New Roman" w:hAnsi="Times New Roman"/>
          <w:szCs w:val="24"/>
        </w:rPr>
        <w:t>o</w:t>
      </w:r>
      <w:r w:rsidRPr="00DA2527">
        <w:rPr>
          <w:rFonts w:ascii="Times New Roman" w:eastAsia="Times New Roman" w:hAnsi="Times New Roman"/>
          <w:spacing w:val="-2"/>
          <w:szCs w:val="24"/>
        </w:rPr>
        <w:t>ns</w:t>
      </w:r>
      <w:r w:rsidRPr="00DA2527">
        <w:rPr>
          <w:rFonts w:ascii="Times New Roman" w:eastAsia="Times New Roman" w:hAnsi="Times New Roman"/>
          <w:spacing w:val="-3"/>
          <w:szCs w:val="24"/>
        </w:rPr>
        <w:t>a</w:t>
      </w:r>
      <w:r w:rsidRPr="00DA2527">
        <w:rPr>
          <w:rFonts w:ascii="Times New Roman" w:eastAsia="Times New Roman" w:hAnsi="Times New Roman"/>
          <w:spacing w:val="-2"/>
          <w:szCs w:val="24"/>
        </w:rPr>
        <w:t>bi</w:t>
      </w:r>
      <w:r w:rsidRPr="00DA2527">
        <w:rPr>
          <w:rFonts w:ascii="Times New Roman" w:eastAsia="Times New Roman" w:hAnsi="Times New Roman"/>
          <w:szCs w:val="24"/>
        </w:rPr>
        <w:t xml:space="preserve">le Unico </w:t>
      </w:r>
      <w:r w:rsidRPr="00DA2527">
        <w:rPr>
          <w:rFonts w:ascii="Times New Roman" w:eastAsia="Times New Roman" w:hAnsi="Times New Roman"/>
          <w:spacing w:val="-2"/>
          <w:szCs w:val="24"/>
        </w:rPr>
        <w:t xml:space="preserve">del Procedimento </w:t>
      </w:r>
      <w:r w:rsidRPr="00DA2527">
        <w:rPr>
          <w:rFonts w:ascii="Times New Roman" w:eastAsia="Times New Roman" w:hAnsi="Times New Roman"/>
          <w:szCs w:val="24"/>
        </w:rPr>
        <w:t>è</w:t>
      </w:r>
      <w:r w:rsidRPr="00DA2527">
        <w:rPr>
          <w:rFonts w:ascii="Times New Roman" w:eastAsia="Times New Roman" w:hAnsi="Times New Roman"/>
          <w:spacing w:val="-3"/>
          <w:szCs w:val="24"/>
        </w:rPr>
        <w:t xml:space="preserve"> la dott.ssa Federica </w:t>
      </w:r>
      <w:proofErr w:type="spellStart"/>
      <w:r w:rsidRPr="00DA2527">
        <w:rPr>
          <w:rFonts w:ascii="Times New Roman" w:eastAsia="Times New Roman" w:hAnsi="Times New Roman"/>
          <w:spacing w:val="-3"/>
          <w:szCs w:val="24"/>
        </w:rPr>
        <w:t>Guarracino</w:t>
      </w:r>
      <w:proofErr w:type="spellEnd"/>
      <w:r w:rsidRPr="00DA2527">
        <w:rPr>
          <w:rFonts w:ascii="Times New Roman" w:eastAsia="Times New Roman" w:hAnsi="Times New Roman"/>
          <w:spacing w:val="-3"/>
          <w:szCs w:val="24"/>
        </w:rPr>
        <w:t>.</w:t>
      </w:r>
    </w:p>
    <w:p w:rsidR="009B2425" w:rsidRPr="00DA2527" w:rsidRDefault="009B2425" w:rsidP="009B2425">
      <w:pPr>
        <w:jc w:val="both"/>
        <w:rPr>
          <w:rFonts w:ascii="Times New Roman" w:hAnsi="Times New Roman"/>
          <w:szCs w:val="24"/>
        </w:rPr>
      </w:pPr>
      <w:r w:rsidRPr="00DA2527">
        <w:rPr>
          <w:rFonts w:ascii="Times New Roman" w:hAnsi="Times New Roman"/>
          <w:szCs w:val="24"/>
        </w:rPr>
        <w:t xml:space="preserve">Per informazioni o chiarimenti è possibile scrivere all'indirizzo: </w:t>
      </w:r>
      <w:hyperlink r:id="rId15" w:history="1">
        <w:r w:rsidRPr="00DA2527">
          <w:rPr>
            <w:rStyle w:val="Collegamentoipertestuale"/>
            <w:rFonts w:ascii="Times New Roman" w:hAnsi="Times New Roman"/>
            <w:szCs w:val="24"/>
          </w:rPr>
          <w:t>eventi@pec.comune.sorrento.na.it</w:t>
        </w:r>
      </w:hyperlink>
    </w:p>
    <w:p w:rsidR="009B2425" w:rsidRPr="00DA2527" w:rsidRDefault="009B2425" w:rsidP="009B2425">
      <w:pPr>
        <w:ind w:right="15"/>
        <w:jc w:val="both"/>
        <w:rPr>
          <w:rFonts w:ascii="Times New Roman" w:hAnsi="Times New Roman"/>
          <w:b/>
          <w:szCs w:val="24"/>
        </w:rPr>
      </w:pPr>
    </w:p>
    <w:p w:rsidR="009B2425" w:rsidRPr="00DA2527" w:rsidRDefault="009B2425" w:rsidP="009B2425">
      <w:pPr>
        <w:ind w:right="15"/>
        <w:jc w:val="both"/>
        <w:rPr>
          <w:rFonts w:ascii="Times New Roman" w:hAnsi="Times New Roman"/>
          <w:b/>
          <w:szCs w:val="24"/>
        </w:rPr>
      </w:pPr>
      <w:r w:rsidRPr="00DA2527">
        <w:rPr>
          <w:rFonts w:ascii="Times New Roman" w:hAnsi="Times New Roman"/>
          <w:b/>
          <w:szCs w:val="24"/>
        </w:rPr>
        <w:t>RISOLUZIONE DELLE CONTROVERSIE</w:t>
      </w:r>
    </w:p>
    <w:p w:rsidR="009B2425" w:rsidRPr="00DA2527" w:rsidRDefault="009B2425" w:rsidP="009B2425">
      <w:pPr>
        <w:ind w:right="15"/>
        <w:jc w:val="both"/>
        <w:rPr>
          <w:rFonts w:ascii="Times New Roman" w:hAnsi="Times New Roman"/>
          <w:szCs w:val="24"/>
        </w:rPr>
      </w:pPr>
      <w:r w:rsidRPr="00DA2527">
        <w:rPr>
          <w:rFonts w:ascii="Times New Roman" w:hAnsi="Times New Roman"/>
          <w:szCs w:val="24"/>
        </w:rPr>
        <w:t>Per eventuali controversie è competente il Foro di Torre Annunziata.</w:t>
      </w:r>
    </w:p>
    <w:p w:rsidR="009B2425" w:rsidRPr="00DA2527" w:rsidRDefault="009B2425" w:rsidP="009B2425">
      <w:pPr>
        <w:jc w:val="both"/>
        <w:rPr>
          <w:rFonts w:ascii="Times New Roman" w:hAnsi="Times New Roman"/>
          <w:szCs w:val="24"/>
        </w:rPr>
      </w:pPr>
    </w:p>
    <w:p w:rsidR="009B2425" w:rsidRPr="00DA2527" w:rsidRDefault="009B2425" w:rsidP="009B2425">
      <w:pPr>
        <w:jc w:val="both"/>
        <w:rPr>
          <w:rFonts w:ascii="Times New Roman" w:hAnsi="Times New Roman"/>
          <w:szCs w:val="24"/>
        </w:rPr>
      </w:pPr>
      <w:r w:rsidRPr="00DA2527">
        <w:rPr>
          <w:rFonts w:ascii="Times New Roman" w:hAnsi="Times New Roman"/>
          <w:b/>
          <w:szCs w:val="24"/>
        </w:rPr>
        <w:t>NORME CONCLUSIVE</w:t>
      </w:r>
    </w:p>
    <w:p w:rsidR="009B2425" w:rsidRPr="00DA2527" w:rsidRDefault="009B2425" w:rsidP="009B2425">
      <w:pPr>
        <w:jc w:val="both"/>
        <w:rPr>
          <w:rFonts w:ascii="Times New Roman" w:hAnsi="Times New Roman"/>
          <w:szCs w:val="24"/>
        </w:rPr>
      </w:pPr>
      <w:r w:rsidRPr="00DA2527">
        <w:rPr>
          <w:rFonts w:ascii="Times New Roman" w:hAnsi="Times New Roman"/>
          <w:szCs w:val="24"/>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9B2425" w:rsidRPr="00DA2527" w:rsidRDefault="009B2425" w:rsidP="009B2425">
      <w:pPr>
        <w:jc w:val="both"/>
        <w:rPr>
          <w:rFonts w:ascii="Times New Roman" w:hAnsi="Times New Roman"/>
          <w:szCs w:val="24"/>
        </w:rPr>
      </w:pPr>
      <w:r w:rsidRPr="00DA2527">
        <w:rPr>
          <w:rFonts w:ascii="Times New Roman" w:hAnsi="Times New Roman"/>
          <w:szCs w:val="24"/>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9B2425" w:rsidRPr="00DA2527" w:rsidRDefault="009B2425" w:rsidP="009B2425">
      <w:pPr>
        <w:rPr>
          <w:rFonts w:ascii="Times New Roman" w:hAnsi="Times New Roman"/>
          <w:szCs w:val="24"/>
        </w:rPr>
      </w:pPr>
    </w:p>
    <w:p w:rsidR="009B2425" w:rsidRPr="00DA2527" w:rsidRDefault="009B2425" w:rsidP="009B2425">
      <w:pPr>
        <w:ind w:left="6372"/>
        <w:rPr>
          <w:rFonts w:ascii="Times New Roman" w:hAnsi="Times New Roman"/>
          <w:szCs w:val="24"/>
        </w:rPr>
      </w:pPr>
      <w:r w:rsidRPr="00DA2527">
        <w:rPr>
          <w:rFonts w:ascii="Times New Roman" w:hAnsi="Times New Roman"/>
          <w:szCs w:val="24"/>
        </w:rPr>
        <w:t>Il Dirigente del V Dipartimento</w:t>
      </w:r>
    </w:p>
    <w:p w:rsidR="009B2425" w:rsidRPr="00DA2527" w:rsidRDefault="009B2425" w:rsidP="009B2425">
      <w:pPr>
        <w:ind w:left="6372"/>
        <w:rPr>
          <w:rFonts w:ascii="Times New Roman" w:hAnsi="Times New Roman"/>
          <w:szCs w:val="24"/>
        </w:rPr>
      </w:pPr>
      <w:r w:rsidRPr="00DA2527">
        <w:rPr>
          <w:rFonts w:ascii="Times New Roman" w:hAnsi="Times New Roman"/>
          <w:szCs w:val="24"/>
        </w:rPr>
        <w:t xml:space="preserve">          Dott. Donato Sarno</w:t>
      </w:r>
    </w:p>
    <w:p w:rsidR="009B2425" w:rsidRPr="00DA2527" w:rsidRDefault="009B2425" w:rsidP="009B2425">
      <w:pPr>
        <w:rPr>
          <w:rFonts w:ascii="Times New Roman" w:hAnsi="Times New Roman"/>
          <w:szCs w:val="24"/>
        </w:rPr>
      </w:pPr>
    </w:p>
    <w:p w:rsidR="00F8763E" w:rsidRPr="00B90E26" w:rsidRDefault="00F8763E" w:rsidP="00B90E26">
      <w:pPr>
        <w:ind w:left="4320" w:firstLine="720"/>
        <w:jc w:val="both"/>
        <w:rPr>
          <w:rFonts w:ascii="Times New Roman" w:hAnsi="Times New Roman" w:cs="Times New Roman"/>
        </w:rPr>
      </w:pPr>
      <w:bookmarkStart w:id="0" w:name="_GoBack"/>
      <w:bookmarkEnd w:id="0"/>
    </w:p>
    <w:sectPr w:rsidR="00F8763E" w:rsidRPr="00B90E26" w:rsidSect="00F8763E">
      <w:pgSz w:w="11900" w:h="16840"/>
      <w:pgMar w:top="7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F96EDD"/>
    <w:multiLevelType w:val="hybridMultilevel"/>
    <w:tmpl w:val="C360CCCA"/>
    <w:lvl w:ilvl="0" w:tplc="E8720876">
      <w:numFmt w:val="bullet"/>
      <w:lvlText w:val="-"/>
      <w:lvlJc w:val="left"/>
      <w:pPr>
        <w:ind w:left="1112" w:hanging="360"/>
      </w:pPr>
      <w:rPr>
        <w:rFonts w:ascii="Arial MT" w:eastAsia="Arial MT" w:hAnsi="Arial MT" w:cs="Arial MT" w:hint="default"/>
        <w:color w:val="231F1F"/>
        <w:w w:val="100"/>
        <w:sz w:val="22"/>
        <w:szCs w:val="22"/>
        <w:lang w:val="it-IT" w:eastAsia="en-US" w:bidi="ar-SA"/>
      </w:rPr>
    </w:lvl>
    <w:lvl w:ilvl="1" w:tplc="04100003" w:tentative="1">
      <w:start w:val="1"/>
      <w:numFmt w:val="bullet"/>
      <w:lvlText w:val="o"/>
      <w:lvlJc w:val="left"/>
      <w:pPr>
        <w:ind w:left="1832" w:hanging="360"/>
      </w:pPr>
      <w:rPr>
        <w:rFonts w:ascii="Courier New" w:hAnsi="Courier New" w:cs="Courier New" w:hint="default"/>
      </w:rPr>
    </w:lvl>
    <w:lvl w:ilvl="2" w:tplc="04100005" w:tentative="1">
      <w:start w:val="1"/>
      <w:numFmt w:val="bullet"/>
      <w:lvlText w:val=""/>
      <w:lvlJc w:val="left"/>
      <w:pPr>
        <w:ind w:left="2552" w:hanging="360"/>
      </w:pPr>
      <w:rPr>
        <w:rFonts w:ascii="Wingdings" w:hAnsi="Wingdings" w:hint="default"/>
      </w:rPr>
    </w:lvl>
    <w:lvl w:ilvl="3" w:tplc="04100001" w:tentative="1">
      <w:start w:val="1"/>
      <w:numFmt w:val="bullet"/>
      <w:lvlText w:val=""/>
      <w:lvlJc w:val="left"/>
      <w:pPr>
        <w:ind w:left="3272" w:hanging="360"/>
      </w:pPr>
      <w:rPr>
        <w:rFonts w:ascii="Symbol" w:hAnsi="Symbol" w:hint="default"/>
      </w:rPr>
    </w:lvl>
    <w:lvl w:ilvl="4" w:tplc="04100003" w:tentative="1">
      <w:start w:val="1"/>
      <w:numFmt w:val="bullet"/>
      <w:lvlText w:val="o"/>
      <w:lvlJc w:val="left"/>
      <w:pPr>
        <w:ind w:left="3992" w:hanging="360"/>
      </w:pPr>
      <w:rPr>
        <w:rFonts w:ascii="Courier New" w:hAnsi="Courier New" w:cs="Courier New" w:hint="default"/>
      </w:rPr>
    </w:lvl>
    <w:lvl w:ilvl="5" w:tplc="04100005" w:tentative="1">
      <w:start w:val="1"/>
      <w:numFmt w:val="bullet"/>
      <w:lvlText w:val=""/>
      <w:lvlJc w:val="left"/>
      <w:pPr>
        <w:ind w:left="4712" w:hanging="360"/>
      </w:pPr>
      <w:rPr>
        <w:rFonts w:ascii="Wingdings" w:hAnsi="Wingdings" w:hint="default"/>
      </w:rPr>
    </w:lvl>
    <w:lvl w:ilvl="6" w:tplc="04100001" w:tentative="1">
      <w:start w:val="1"/>
      <w:numFmt w:val="bullet"/>
      <w:lvlText w:val=""/>
      <w:lvlJc w:val="left"/>
      <w:pPr>
        <w:ind w:left="5432" w:hanging="360"/>
      </w:pPr>
      <w:rPr>
        <w:rFonts w:ascii="Symbol" w:hAnsi="Symbol" w:hint="default"/>
      </w:rPr>
    </w:lvl>
    <w:lvl w:ilvl="7" w:tplc="04100003" w:tentative="1">
      <w:start w:val="1"/>
      <w:numFmt w:val="bullet"/>
      <w:lvlText w:val="o"/>
      <w:lvlJc w:val="left"/>
      <w:pPr>
        <w:ind w:left="6152" w:hanging="360"/>
      </w:pPr>
      <w:rPr>
        <w:rFonts w:ascii="Courier New" w:hAnsi="Courier New" w:cs="Courier New" w:hint="default"/>
      </w:rPr>
    </w:lvl>
    <w:lvl w:ilvl="8" w:tplc="04100005" w:tentative="1">
      <w:start w:val="1"/>
      <w:numFmt w:val="bullet"/>
      <w:lvlText w:val=""/>
      <w:lvlJc w:val="left"/>
      <w:pPr>
        <w:ind w:left="6872" w:hanging="360"/>
      </w:pPr>
      <w:rPr>
        <w:rFonts w:ascii="Wingdings" w:hAnsi="Wingdings" w:hint="default"/>
      </w:rPr>
    </w:lvl>
  </w:abstractNum>
  <w:abstractNum w:abstractNumId="2">
    <w:nsid w:val="09CD38E5"/>
    <w:multiLevelType w:val="hybridMultilevel"/>
    <w:tmpl w:val="F95E318A"/>
    <w:lvl w:ilvl="0" w:tplc="B0542572">
      <w:start w:val="16"/>
      <w:numFmt w:val="bullet"/>
      <w:lvlText w:val="-"/>
      <w:lvlJc w:val="left"/>
      <w:pPr>
        <w:ind w:left="720" w:hanging="360"/>
      </w:pPr>
      <w:rPr>
        <w:rFonts w:ascii="Arial MT" w:eastAsia="Arial MT" w:hAnsi="Arial MT" w:cs="Arial MT"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BB42D8"/>
    <w:multiLevelType w:val="hybridMultilevel"/>
    <w:tmpl w:val="1B6E8F72"/>
    <w:lvl w:ilvl="0" w:tplc="E8720876">
      <w:numFmt w:val="bullet"/>
      <w:lvlText w:val="-"/>
      <w:lvlJc w:val="left"/>
      <w:pPr>
        <w:ind w:left="931" w:hanging="360"/>
      </w:pPr>
      <w:rPr>
        <w:rFonts w:ascii="Arial MT" w:eastAsia="Arial MT" w:hAnsi="Arial MT" w:cs="Arial MT" w:hint="default"/>
        <w:color w:val="231F1F"/>
        <w:w w:val="100"/>
        <w:sz w:val="22"/>
        <w:szCs w:val="22"/>
        <w:lang w:val="it-IT" w:eastAsia="en-US" w:bidi="ar-SA"/>
      </w:rPr>
    </w:lvl>
    <w:lvl w:ilvl="1" w:tplc="04100003" w:tentative="1">
      <w:start w:val="1"/>
      <w:numFmt w:val="bullet"/>
      <w:lvlText w:val="o"/>
      <w:lvlJc w:val="left"/>
      <w:pPr>
        <w:ind w:left="1651" w:hanging="360"/>
      </w:pPr>
      <w:rPr>
        <w:rFonts w:ascii="Courier New" w:hAnsi="Courier New" w:cs="Courier New" w:hint="default"/>
      </w:rPr>
    </w:lvl>
    <w:lvl w:ilvl="2" w:tplc="04100005" w:tentative="1">
      <w:start w:val="1"/>
      <w:numFmt w:val="bullet"/>
      <w:lvlText w:val=""/>
      <w:lvlJc w:val="left"/>
      <w:pPr>
        <w:ind w:left="2371" w:hanging="360"/>
      </w:pPr>
      <w:rPr>
        <w:rFonts w:ascii="Wingdings" w:hAnsi="Wingdings" w:hint="default"/>
      </w:rPr>
    </w:lvl>
    <w:lvl w:ilvl="3" w:tplc="04100001" w:tentative="1">
      <w:start w:val="1"/>
      <w:numFmt w:val="bullet"/>
      <w:lvlText w:val=""/>
      <w:lvlJc w:val="left"/>
      <w:pPr>
        <w:ind w:left="3091" w:hanging="360"/>
      </w:pPr>
      <w:rPr>
        <w:rFonts w:ascii="Symbol" w:hAnsi="Symbol" w:hint="default"/>
      </w:rPr>
    </w:lvl>
    <w:lvl w:ilvl="4" w:tplc="04100003" w:tentative="1">
      <w:start w:val="1"/>
      <w:numFmt w:val="bullet"/>
      <w:lvlText w:val="o"/>
      <w:lvlJc w:val="left"/>
      <w:pPr>
        <w:ind w:left="3811" w:hanging="360"/>
      </w:pPr>
      <w:rPr>
        <w:rFonts w:ascii="Courier New" w:hAnsi="Courier New" w:cs="Courier New" w:hint="default"/>
      </w:rPr>
    </w:lvl>
    <w:lvl w:ilvl="5" w:tplc="04100005" w:tentative="1">
      <w:start w:val="1"/>
      <w:numFmt w:val="bullet"/>
      <w:lvlText w:val=""/>
      <w:lvlJc w:val="left"/>
      <w:pPr>
        <w:ind w:left="4531" w:hanging="360"/>
      </w:pPr>
      <w:rPr>
        <w:rFonts w:ascii="Wingdings" w:hAnsi="Wingdings" w:hint="default"/>
      </w:rPr>
    </w:lvl>
    <w:lvl w:ilvl="6" w:tplc="04100001" w:tentative="1">
      <w:start w:val="1"/>
      <w:numFmt w:val="bullet"/>
      <w:lvlText w:val=""/>
      <w:lvlJc w:val="left"/>
      <w:pPr>
        <w:ind w:left="5251" w:hanging="360"/>
      </w:pPr>
      <w:rPr>
        <w:rFonts w:ascii="Symbol" w:hAnsi="Symbol" w:hint="default"/>
      </w:rPr>
    </w:lvl>
    <w:lvl w:ilvl="7" w:tplc="04100003" w:tentative="1">
      <w:start w:val="1"/>
      <w:numFmt w:val="bullet"/>
      <w:lvlText w:val="o"/>
      <w:lvlJc w:val="left"/>
      <w:pPr>
        <w:ind w:left="5971" w:hanging="360"/>
      </w:pPr>
      <w:rPr>
        <w:rFonts w:ascii="Courier New" w:hAnsi="Courier New" w:cs="Courier New" w:hint="default"/>
      </w:rPr>
    </w:lvl>
    <w:lvl w:ilvl="8" w:tplc="04100005" w:tentative="1">
      <w:start w:val="1"/>
      <w:numFmt w:val="bullet"/>
      <w:lvlText w:val=""/>
      <w:lvlJc w:val="left"/>
      <w:pPr>
        <w:ind w:left="6691" w:hanging="360"/>
      </w:pPr>
      <w:rPr>
        <w:rFonts w:ascii="Wingdings" w:hAnsi="Wingdings" w:hint="default"/>
      </w:rPr>
    </w:lvl>
  </w:abstractNum>
  <w:abstractNum w:abstractNumId="4">
    <w:nsid w:val="11F178BA"/>
    <w:multiLevelType w:val="hybridMultilevel"/>
    <w:tmpl w:val="A8F41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656CB2"/>
    <w:multiLevelType w:val="hybridMultilevel"/>
    <w:tmpl w:val="862E0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1A306A"/>
    <w:multiLevelType w:val="hybridMultilevel"/>
    <w:tmpl w:val="4DF64A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2F1716"/>
    <w:multiLevelType w:val="hybridMultilevel"/>
    <w:tmpl w:val="91F0450C"/>
    <w:lvl w:ilvl="0" w:tplc="E8720876">
      <w:numFmt w:val="bullet"/>
      <w:lvlText w:val="-"/>
      <w:lvlJc w:val="left"/>
      <w:pPr>
        <w:ind w:left="1112" w:hanging="360"/>
      </w:pPr>
      <w:rPr>
        <w:rFonts w:ascii="Arial MT" w:eastAsia="Arial MT" w:hAnsi="Arial MT" w:cs="Arial MT" w:hint="default"/>
        <w:color w:val="231F1F"/>
        <w:w w:val="100"/>
        <w:sz w:val="22"/>
        <w:szCs w:val="22"/>
        <w:lang w:val="it-IT" w:eastAsia="en-US" w:bidi="ar-SA"/>
      </w:rPr>
    </w:lvl>
    <w:lvl w:ilvl="1" w:tplc="04100003" w:tentative="1">
      <w:start w:val="1"/>
      <w:numFmt w:val="bullet"/>
      <w:lvlText w:val="o"/>
      <w:lvlJc w:val="left"/>
      <w:pPr>
        <w:ind w:left="1832" w:hanging="360"/>
      </w:pPr>
      <w:rPr>
        <w:rFonts w:ascii="Courier New" w:hAnsi="Courier New" w:cs="Courier New" w:hint="default"/>
      </w:rPr>
    </w:lvl>
    <w:lvl w:ilvl="2" w:tplc="04100005" w:tentative="1">
      <w:start w:val="1"/>
      <w:numFmt w:val="bullet"/>
      <w:lvlText w:val=""/>
      <w:lvlJc w:val="left"/>
      <w:pPr>
        <w:ind w:left="2552" w:hanging="360"/>
      </w:pPr>
      <w:rPr>
        <w:rFonts w:ascii="Wingdings" w:hAnsi="Wingdings" w:hint="default"/>
      </w:rPr>
    </w:lvl>
    <w:lvl w:ilvl="3" w:tplc="04100001" w:tentative="1">
      <w:start w:val="1"/>
      <w:numFmt w:val="bullet"/>
      <w:lvlText w:val=""/>
      <w:lvlJc w:val="left"/>
      <w:pPr>
        <w:ind w:left="3272" w:hanging="360"/>
      </w:pPr>
      <w:rPr>
        <w:rFonts w:ascii="Symbol" w:hAnsi="Symbol" w:hint="default"/>
      </w:rPr>
    </w:lvl>
    <w:lvl w:ilvl="4" w:tplc="04100003" w:tentative="1">
      <w:start w:val="1"/>
      <w:numFmt w:val="bullet"/>
      <w:lvlText w:val="o"/>
      <w:lvlJc w:val="left"/>
      <w:pPr>
        <w:ind w:left="3992" w:hanging="360"/>
      </w:pPr>
      <w:rPr>
        <w:rFonts w:ascii="Courier New" w:hAnsi="Courier New" w:cs="Courier New" w:hint="default"/>
      </w:rPr>
    </w:lvl>
    <w:lvl w:ilvl="5" w:tplc="04100005" w:tentative="1">
      <w:start w:val="1"/>
      <w:numFmt w:val="bullet"/>
      <w:lvlText w:val=""/>
      <w:lvlJc w:val="left"/>
      <w:pPr>
        <w:ind w:left="4712" w:hanging="360"/>
      </w:pPr>
      <w:rPr>
        <w:rFonts w:ascii="Wingdings" w:hAnsi="Wingdings" w:hint="default"/>
      </w:rPr>
    </w:lvl>
    <w:lvl w:ilvl="6" w:tplc="04100001" w:tentative="1">
      <w:start w:val="1"/>
      <w:numFmt w:val="bullet"/>
      <w:lvlText w:val=""/>
      <w:lvlJc w:val="left"/>
      <w:pPr>
        <w:ind w:left="5432" w:hanging="360"/>
      </w:pPr>
      <w:rPr>
        <w:rFonts w:ascii="Symbol" w:hAnsi="Symbol" w:hint="default"/>
      </w:rPr>
    </w:lvl>
    <w:lvl w:ilvl="7" w:tplc="04100003" w:tentative="1">
      <w:start w:val="1"/>
      <w:numFmt w:val="bullet"/>
      <w:lvlText w:val="o"/>
      <w:lvlJc w:val="left"/>
      <w:pPr>
        <w:ind w:left="6152" w:hanging="360"/>
      </w:pPr>
      <w:rPr>
        <w:rFonts w:ascii="Courier New" w:hAnsi="Courier New" w:cs="Courier New" w:hint="default"/>
      </w:rPr>
    </w:lvl>
    <w:lvl w:ilvl="8" w:tplc="04100005" w:tentative="1">
      <w:start w:val="1"/>
      <w:numFmt w:val="bullet"/>
      <w:lvlText w:val=""/>
      <w:lvlJc w:val="left"/>
      <w:pPr>
        <w:ind w:left="6872" w:hanging="360"/>
      </w:pPr>
      <w:rPr>
        <w:rFonts w:ascii="Wingdings" w:hAnsi="Wingdings" w:hint="default"/>
      </w:rPr>
    </w:lvl>
  </w:abstractNum>
  <w:abstractNum w:abstractNumId="8">
    <w:nsid w:val="22D61564"/>
    <w:multiLevelType w:val="hybridMultilevel"/>
    <w:tmpl w:val="A628CEBC"/>
    <w:lvl w:ilvl="0" w:tplc="F46C9676">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877AC5"/>
    <w:multiLevelType w:val="hybridMultilevel"/>
    <w:tmpl w:val="18C6AFEE"/>
    <w:lvl w:ilvl="0" w:tplc="849010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A64DAF"/>
    <w:multiLevelType w:val="hybridMultilevel"/>
    <w:tmpl w:val="D72E7A9A"/>
    <w:lvl w:ilvl="0" w:tplc="0410000F">
      <w:start w:val="1"/>
      <w:numFmt w:val="decimal"/>
      <w:lvlText w:val="%1."/>
      <w:lvlJc w:val="left"/>
      <w:pPr>
        <w:ind w:left="720" w:hanging="360"/>
      </w:pPr>
    </w:lvl>
    <w:lvl w:ilvl="1" w:tplc="CA4436DC">
      <w:start w:val="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BA462D"/>
    <w:multiLevelType w:val="hybridMultilevel"/>
    <w:tmpl w:val="9F0E4838"/>
    <w:lvl w:ilvl="0" w:tplc="E8720876">
      <w:numFmt w:val="bullet"/>
      <w:lvlText w:val="-"/>
      <w:lvlJc w:val="left"/>
      <w:pPr>
        <w:ind w:left="640" w:hanging="360"/>
      </w:pPr>
      <w:rPr>
        <w:rFonts w:ascii="Arial MT" w:eastAsia="Arial MT" w:hAnsi="Arial MT" w:cs="Arial MT" w:hint="default"/>
        <w:color w:val="231F1F"/>
        <w:w w:val="100"/>
        <w:sz w:val="22"/>
        <w:szCs w:val="22"/>
        <w:lang w:val="it-IT" w:eastAsia="en-US" w:bidi="ar-SA"/>
      </w:rPr>
    </w:lvl>
    <w:lvl w:ilvl="1" w:tplc="D5DAB48C">
      <w:numFmt w:val="bullet"/>
      <w:lvlText w:val="•"/>
      <w:lvlJc w:val="left"/>
      <w:pPr>
        <w:ind w:left="1584" w:hanging="360"/>
      </w:pPr>
      <w:rPr>
        <w:rFonts w:hint="default"/>
        <w:lang w:val="it-IT" w:eastAsia="en-US" w:bidi="ar-SA"/>
      </w:rPr>
    </w:lvl>
    <w:lvl w:ilvl="2" w:tplc="0EA2BCD2">
      <w:numFmt w:val="bullet"/>
      <w:lvlText w:val="•"/>
      <w:lvlJc w:val="left"/>
      <w:pPr>
        <w:ind w:left="2528" w:hanging="360"/>
      </w:pPr>
      <w:rPr>
        <w:rFonts w:hint="default"/>
        <w:lang w:val="it-IT" w:eastAsia="en-US" w:bidi="ar-SA"/>
      </w:rPr>
    </w:lvl>
    <w:lvl w:ilvl="3" w:tplc="6EFE6330">
      <w:numFmt w:val="bullet"/>
      <w:lvlText w:val="•"/>
      <w:lvlJc w:val="left"/>
      <w:pPr>
        <w:ind w:left="3472" w:hanging="360"/>
      </w:pPr>
      <w:rPr>
        <w:rFonts w:hint="default"/>
        <w:lang w:val="it-IT" w:eastAsia="en-US" w:bidi="ar-SA"/>
      </w:rPr>
    </w:lvl>
    <w:lvl w:ilvl="4" w:tplc="85A21036">
      <w:numFmt w:val="bullet"/>
      <w:lvlText w:val="•"/>
      <w:lvlJc w:val="left"/>
      <w:pPr>
        <w:ind w:left="4416" w:hanging="360"/>
      </w:pPr>
      <w:rPr>
        <w:rFonts w:hint="default"/>
        <w:lang w:val="it-IT" w:eastAsia="en-US" w:bidi="ar-SA"/>
      </w:rPr>
    </w:lvl>
    <w:lvl w:ilvl="5" w:tplc="30440900">
      <w:numFmt w:val="bullet"/>
      <w:lvlText w:val="•"/>
      <w:lvlJc w:val="left"/>
      <w:pPr>
        <w:ind w:left="5360" w:hanging="360"/>
      </w:pPr>
      <w:rPr>
        <w:rFonts w:hint="default"/>
        <w:lang w:val="it-IT" w:eastAsia="en-US" w:bidi="ar-SA"/>
      </w:rPr>
    </w:lvl>
    <w:lvl w:ilvl="6" w:tplc="B2643A56">
      <w:numFmt w:val="bullet"/>
      <w:lvlText w:val="•"/>
      <w:lvlJc w:val="left"/>
      <w:pPr>
        <w:ind w:left="6304" w:hanging="360"/>
      </w:pPr>
      <w:rPr>
        <w:rFonts w:hint="default"/>
        <w:lang w:val="it-IT" w:eastAsia="en-US" w:bidi="ar-SA"/>
      </w:rPr>
    </w:lvl>
    <w:lvl w:ilvl="7" w:tplc="82243A90">
      <w:numFmt w:val="bullet"/>
      <w:lvlText w:val="•"/>
      <w:lvlJc w:val="left"/>
      <w:pPr>
        <w:ind w:left="7248" w:hanging="360"/>
      </w:pPr>
      <w:rPr>
        <w:rFonts w:hint="default"/>
        <w:lang w:val="it-IT" w:eastAsia="en-US" w:bidi="ar-SA"/>
      </w:rPr>
    </w:lvl>
    <w:lvl w:ilvl="8" w:tplc="17CEB5CA">
      <w:numFmt w:val="bullet"/>
      <w:lvlText w:val="•"/>
      <w:lvlJc w:val="left"/>
      <w:pPr>
        <w:ind w:left="8192" w:hanging="360"/>
      </w:pPr>
      <w:rPr>
        <w:rFonts w:hint="default"/>
        <w:lang w:val="it-IT" w:eastAsia="en-US" w:bidi="ar-SA"/>
      </w:rPr>
    </w:lvl>
  </w:abstractNum>
  <w:abstractNum w:abstractNumId="14">
    <w:nsid w:val="35EC63B9"/>
    <w:multiLevelType w:val="hybridMultilevel"/>
    <w:tmpl w:val="1A9087B8"/>
    <w:lvl w:ilvl="0" w:tplc="F46C9676">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167148"/>
    <w:multiLevelType w:val="hybridMultilevel"/>
    <w:tmpl w:val="63D0C11E"/>
    <w:lvl w:ilvl="0" w:tplc="4B72A354">
      <w:start w:val="1"/>
      <w:numFmt w:val="decimal"/>
      <w:lvlText w:val="%1."/>
      <w:lvlJc w:val="left"/>
      <w:pPr>
        <w:ind w:left="496" w:hanging="284"/>
      </w:pPr>
      <w:rPr>
        <w:rFonts w:ascii="Arial" w:eastAsia="Arial" w:hAnsi="Arial" w:cs="Arial" w:hint="default"/>
        <w:b/>
        <w:bCs/>
        <w:color w:val="231F1F"/>
        <w:spacing w:val="-1"/>
        <w:w w:val="100"/>
        <w:sz w:val="22"/>
        <w:szCs w:val="22"/>
        <w:lang w:val="it-IT" w:eastAsia="en-US" w:bidi="ar-SA"/>
      </w:rPr>
    </w:lvl>
    <w:lvl w:ilvl="1" w:tplc="56A8D96A">
      <w:numFmt w:val="bullet"/>
      <w:lvlText w:val=""/>
      <w:lvlJc w:val="left"/>
      <w:pPr>
        <w:ind w:left="1638" w:hanging="699"/>
      </w:pPr>
      <w:rPr>
        <w:rFonts w:ascii="Symbol" w:eastAsia="Symbol" w:hAnsi="Symbol" w:cs="Symbol" w:hint="default"/>
        <w:color w:val="231F1F"/>
        <w:w w:val="100"/>
        <w:sz w:val="22"/>
        <w:szCs w:val="22"/>
        <w:lang w:val="it-IT" w:eastAsia="en-US" w:bidi="ar-SA"/>
      </w:rPr>
    </w:lvl>
    <w:lvl w:ilvl="2" w:tplc="4356C5CE">
      <w:numFmt w:val="bullet"/>
      <w:lvlText w:val="•"/>
      <w:lvlJc w:val="left"/>
      <w:pPr>
        <w:ind w:left="2577" w:hanging="699"/>
      </w:pPr>
      <w:rPr>
        <w:rFonts w:hint="default"/>
        <w:lang w:val="it-IT" w:eastAsia="en-US" w:bidi="ar-SA"/>
      </w:rPr>
    </w:lvl>
    <w:lvl w:ilvl="3" w:tplc="16A880EC">
      <w:numFmt w:val="bullet"/>
      <w:lvlText w:val="•"/>
      <w:lvlJc w:val="left"/>
      <w:pPr>
        <w:ind w:left="3515" w:hanging="699"/>
      </w:pPr>
      <w:rPr>
        <w:rFonts w:hint="default"/>
        <w:lang w:val="it-IT" w:eastAsia="en-US" w:bidi="ar-SA"/>
      </w:rPr>
    </w:lvl>
    <w:lvl w:ilvl="4" w:tplc="55FC1802">
      <w:numFmt w:val="bullet"/>
      <w:lvlText w:val="•"/>
      <w:lvlJc w:val="left"/>
      <w:pPr>
        <w:ind w:left="4453" w:hanging="699"/>
      </w:pPr>
      <w:rPr>
        <w:rFonts w:hint="default"/>
        <w:lang w:val="it-IT" w:eastAsia="en-US" w:bidi="ar-SA"/>
      </w:rPr>
    </w:lvl>
    <w:lvl w:ilvl="5" w:tplc="694046D6">
      <w:numFmt w:val="bullet"/>
      <w:lvlText w:val="•"/>
      <w:lvlJc w:val="left"/>
      <w:pPr>
        <w:ind w:left="5391" w:hanging="699"/>
      </w:pPr>
      <w:rPr>
        <w:rFonts w:hint="default"/>
        <w:lang w:val="it-IT" w:eastAsia="en-US" w:bidi="ar-SA"/>
      </w:rPr>
    </w:lvl>
    <w:lvl w:ilvl="6" w:tplc="00807950">
      <w:numFmt w:val="bullet"/>
      <w:lvlText w:val="•"/>
      <w:lvlJc w:val="left"/>
      <w:pPr>
        <w:ind w:left="6328" w:hanging="699"/>
      </w:pPr>
      <w:rPr>
        <w:rFonts w:hint="default"/>
        <w:lang w:val="it-IT" w:eastAsia="en-US" w:bidi="ar-SA"/>
      </w:rPr>
    </w:lvl>
    <w:lvl w:ilvl="7" w:tplc="9460D506">
      <w:numFmt w:val="bullet"/>
      <w:lvlText w:val="•"/>
      <w:lvlJc w:val="left"/>
      <w:pPr>
        <w:ind w:left="7266" w:hanging="699"/>
      </w:pPr>
      <w:rPr>
        <w:rFonts w:hint="default"/>
        <w:lang w:val="it-IT" w:eastAsia="en-US" w:bidi="ar-SA"/>
      </w:rPr>
    </w:lvl>
    <w:lvl w:ilvl="8" w:tplc="09DA50FE">
      <w:numFmt w:val="bullet"/>
      <w:lvlText w:val="•"/>
      <w:lvlJc w:val="left"/>
      <w:pPr>
        <w:ind w:left="8204" w:hanging="699"/>
      </w:pPr>
      <w:rPr>
        <w:rFonts w:hint="default"/>
        <w:lang w:val="it-IT" w:eastAsia="en-US" w:bidi="ar-SA"/>
      </w:rPr>
    </w:lvl>
  </w:abstractNum>
  <w:abstractNum w:abstractNumId="16">
    <w:nsid w:val="3CE024A9"/>
    <w:multiLevelType w:val="hybridMultilevel"/>
    <w:tmpl w:val="F990CE88"/>
    <w:lvl w:ilvl="0" w:tplc="F46C9676">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579BB"/>
    <w:multiLevelType w:val="hybridMultilevel"/>
    <w:tmpl w:val="36A856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8F4D95"/>
    <w:multiLevelType w:val="hybridMultilevel"/>
    <w:tmpl w:val="C5A83D18"/>
    <w:lvl w:ilvl="0" w:tplc="527488E2">
      <w:start w:val="3"/>
      <w:numFmt w:val="decimal"/>
      <w:lvlText w:val="%1"/>
      <w:lvlJc w:val="left"/>
      <w:pPr>
        <w:ind w:left="642" w:hanging="430"/>
      </w:pPr>
      <w:rPr>
        <w:rFonts w:hint="default"/>
        <w:lang w:val="it-IT" w:eastAsia="en-US" w:bidi="ar-SA"/>
      </w:rPr>
    </w:lvl>
    <w:lvl w:ilvl="1" w:tplc="D0587844">
      <w:numFmt w:val="none"/>
      <w:lvlText w:val=""/>
      <w:lvlJc w:val="left"/>
      <w:pPr>
        <w:tabs>
          <w:tab w:val="num" w:pos="360"/>
        </w:tabs>
      </w:pPr>
    </w:lvl>
    <w:lvl w:ilvl="2" w:tplc="5262D7A6">
      <w:numFmt w:val="bullet"/>
      <w:lvlText w:val="•"/>
      <w:lvlJc w:val="left"/>
      <w:pPr>
        <w:ind w:left="2528" w:hanging="430"/>
      </w:pPr>
      <w:rPr>
        <w:rFonts w:hint="default"/>
        <w:lang w:val="it-IT" w:eastAsia="en-US" w:bidi="ar-SA"/>
      </w:rPr>
    </w:lvl>
    <w:lvl w:ilvl="3" w:tplc="88F6BEE8">
      <w:numFmt w:val="bullet"/>
      <w:lvlText w:val="•"/>
      <w:lvlJc w:val="left"/>
      <w:pPr>
        <w:ind w:left="3472" w:hanging="430"/>
      </w:pPr>
      <w:rPr>
        <w:rFonts w:hint="default"/>
        <w:lang w:val="it-IT" w:eastAsia="en-US" w:bidi="ar-SA"/>
      </w:rPr>
    </w:lvl>
    <w:lvl w:ilvl="4" w:tplc="85F6A318">
      <w:numFmt w:val="bullet"/>
      <w:lvlText w:val="•"/>
      <w:lvlJc w:val="left"/>
      <w:pPr>
        <w:ind w:left="4416" w:hanging="430"/>
      </w:pPr>
      <w:rPr>
        <w:rFonts w:hint="default"/>
        <w:lang w:val="it-IT" w:eastAsia="en-US" w:bidi="ar-SA"/>
      </w:rPr>
    </w:lvl>
    <w:lvl w:ilvl="5" w:tplc="4036B1D6">
      <w:numFmt w:val="bullet"/>
      <w:lvlText w:val="•"/>
      <w:lvlJc w:val="left"/>
      <w:pPr>
        <w:ind w:left="5360" w:hanging="430"/>
      </w:pPr>
      <w:rPr>
        <w:rFonts w:hint="default"/>
        <w:lang w:val="it-IT" w:eastAsia="en-US" w:bidi="ar-SA"/>
      </w:rPr>
    </w:lvl>
    <w:lvl w:ilvl="6" w:tplc="E82EAC98">
      <w:numFmt w:val="bullet"/>
      <w:lvlText w:val="•"/>
      <w:lvlJc w:val="left"/>
      <w:pPr>
        <w:ind w:left="6304" w:hanging="430"/>
      </w:pPr>
      <w:rPr>
        <w:rFonts w:hint="default"/>
        <w:lang w:val="it-IT" w:eastAsia="en-US" w:bidi="ar-SA"/>
      </w:rPr>
    </w:lvl>
    <w:lvl w:ilvl="7" w:tplc="BD4A4556">
      <w:numFmt w:val="bullet"/>
      <w:lvlText w:val="•"/>
      <w:lvlJc w:val="left"/>
      <w:pPr>
        <w:ind w:left="7248" w:hanging="430"/>
      </w:pPr>
      <w:rPr>
        <w:rFonts w:hint="default"/>
        <w:lang w:val="it-IT" w:eastAsia="en-US" w:bidi="ar-SA"/>
      </w:rPr>
    </w:lvl>
    <w:lvl w:ilvl="8" w:tplc="4A7493A4">
      <w:numFmt w:val="bullet"/>
      <w:lvlText w:val="•"/>
      <w:lvlJc w:val="left"/>
      <w:pPr>
        <w:ind w:left="8192" w:hanging="430"/>
      </w:pPr>
      <w:rPr>
        <w:rFonts w:hint="default"/>
        <w:lang w:val="it-IT" w:eastAsia="en-US" w:bidi="ar-SA"/>
      </w:rPr>
    </w:lvl>
  </w:abstractNum>
  <w:abstractNum w:abstractNumId="19">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B2A6197"/>
    <w:multiLevelType w:val="hybridMultilevel"/>
    <w:tmpl w:val="2E0ABEE4"/>
    <w:lvl w:ilvl="0" w:tplc="7FAA360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2D6641"/>
    <w:multiLevelType w:val="hybridMultilevel"/>
    <w:tmpl w:val="A7527D7C"/>
    <w:lvl w:ilvl="0" w:tplc="E8720876">
      <w:numFmt w:val="bullet"/>
      <w:lvlText w:val="-"/>
      <w:lvlJc w:val="left"/>
      <w:pPr>
        <w:ind w:left="720" w:hanging="360"/>
      </w:pPr>
      <w:rPr>
        <w:rFonts w:ascii="Arial MT" w:eastAsia="Arial MT" w:hAnsi="Arial MT" w:cs="Arial MT" w:hint="default"/>
        <w:color w:val="231F1F"/>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8F54EC"/>
    <w:multiLevelType w:val="hybridMultilevel"/>
    <w:tmpl w:val="742AD712"/>
    <w:lvl w:ilvl="0" w:tplc="5DDC2CBC">
      <w:numFmt w:val="bullet"/>
      <w:lvlText w:val="-"/>
      <w:lvlJc w:val="left"/>
      <w:pPr>
        <w:ind w:left="349" w:hanging="137"/>
      </w:pPr>
      <w:rPr>
        <w:rFonts w:ascii="Arial MT" w:eastAsia="Arial MT" w:hAnsi="Arial MT" w:cs="Arial MT" w:hint="default"/>
        <w:color w:val="231F1F"/>
        <w:w w:val="100"/>
        <w:sz w:val="22"/>
        <w:szCs w:val="22"/>
        <w:lang w:val="it-IT" w:eastAsia="en-US" w:bidi="ar-SA"/>
      </w:rPr>
    </w:lvl>
    <w:lvl w:ilvl="1" w:tplc="7A162282">
      <w:numFmt w:val="bullet"/>
      <w:lvlText w:val="•"/>
      <w:lvlJc w:val="left"/>
      <w:pPr>
        <w:ind w:left="1314" w:hanging="137"/>
      </w:pPr>
      <w:rPr>
        <w:rFonts w:hint="default"/>
        <w:lang w:val="it-IT" w:eastAsia="en-US" w:bidi="ar-SA"/>
      </w:rPr>
    </w:lvl>
    <w:lvl w:ilvl="2" w:tplc="486EFA88">
      <w:numFmt w:val="bullet"/>
      <w:lvlText w:val="•"/>
      <w:lvlJc w:val="left"/>
      <w:pPr>
        <w:ind w:left="2288" w:hanging="137"/>
      </w:pPr>
      <w:rPr>
        <w:rFonts w:hint="default"/>
        <w:lang w:val="it-IT" w:eastAsia="en-US" w:bidi="ar-SA"/>
      </w:rPr>
    </w:lvl>
    <w:lvl w:ilvl="3" w:tplc="DC6CC790">
      <w:numFmt w:val="bullet"/>
      <w:lvlText w:val="•"/>
      <w:lvlJc w:val="left"/>
      <w:pPr>
        <w:ind w:left="3262" w:hanging="137"/>
      </w:pPr>
      <w:rPr>
        <w:rFonts w:hint="default"/>
        <w:lang w:val="it-IT" w:eastAsia="en-US" w:bidi="ar-SA"/>
      </w:rPr>
    </w:lvl>
    <w:lvl w:ilvl="4" w:tplc="95009116">
      <w:numFmt w:val="bullet"/>
      <w:lvlText w:val="•"/>
      <w:lvlJc w:val="left"/>
      <w:pPr>
        <w:ind w:left="4236" w:hanging="137"/>
      </w:pPr>
      <w:rPr>
        <w:rFonts w:hint="default"/>
        <w:lang w:val="it-IT" w:eastAsia="en-US" w:bidi="ar-SA"/>
      </w:rPr>
    </w:lvl>
    <w:lvl w:ilvl="5" w:tplc="81DC5AB6">
      <w:numFmt w:val="bullet"/>
      <w:lvlText w:val="•"/>
      <w:lvlJc w:val="left"/>
      <w:pPr>
        <w:ind w:left="5210" w:hanging="137"/>
      </w:pPr>
      <w:rPr>
        <w:rFonts w:hint="default"/>
        <w:lang w:val="it-IT" w:eastAsia="en-US" w:bidi="ar-SA"/>
      </w:rPr>
    </w:lvl>
    <w:lvl w:ilvl="6" w:tplc="4B0C9C86">
      <w:numFmt w:val="bullet"/>
      <w:lvlText w:val="•"/>
      <w:lvlJc w:val="left"/>
      <w:pPr>
        <w:ind w:left="6184" w:hanging="137"/>
      </w:pPr>
      <w:rPr>
        <w:rFonts w:hint="default"/>
        <w:lang w:val="it-IT" w:eastAsia="en-US" w:bidi="ar-SA"/>
      </w:rPr>
    </w:lvl>
    <w:lvl w:ilvl="7" w:tplc="4E5C80F6">
      <w:numFmt w:val="bullet"/>
      <w:lvlText w:val="•"/>
      <w:lvlJc w:val="left"/>
      <w:pPr>
        <w:ind w:left="7158" w:hanging="137"/>
      </w:pPr>
      <w:rPr>
        <w:rFonts w:hint="default"/>
        <w:lang w:val="it-IT" w:eastAsia="en-US" w:bidi="ar-SA"/>
      </w:rPr>
    </w:lvl>
    <w:lvl w:ilvl="8" w:tplc="04DE0DAA">
      <w:numFmt w:val="bullet"/>
      <w:lvlText w:val="•"/>
      <w:lvlJc w:val="left"/>
      <w:pPr>
        <w:ind w:left="8132" w:hanging="137"/>
      </w:pPr>
      <w:rPr>
        <w:rFonts w:hint="default"/>
        <w:lang w:val="it-IT" w:eastAsia="en-US" w:bidi="ar-SA"/>
      </w:rPr>
    </w:lvl>
  </w:abstractNum>
  <w:abstractNum w:abstractNumId="23">
    <w:nsid w:val="7FA835E4"/>
    <w:multiLevelType w:val="hybridMultilevel"/>
    <w:tmpl w:val="4A7610B6"/>
    <w:lvl w:ilvl="0" w:tplc="F46C9676">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2"/>
  </w:num>
  <w:num w:numId="4">
    <w:abstractNumId w:val="15"/>
  </w:num>
  <w:num w:numId="5">
    <w:abstractNumId w:val="20"/>
  </w:num>
  <w:num w:numId="6">
    <w:abstractNumId w:val="2"/>
  </w:num>
  <w:num w:numId="7">
    <w:abstractNumId w:val="19"/>
  </w:num>
  <w:num w:numId="8">
    <w:abstractNumId w:val="12"/>
  </w:num>
  <w:num w:numId="9">
    <w:abstractNumId w:val="0"/>
  </w:num>
  <w:num w:numId="10">
    <w:abstractNumId w:val="11"/>
  </w:num>
  <w:num w:numId="11">
    <w:abstractNumId w:val="17"/>
  </w:num>
  <w:num w:numId="12">
    <w:abstractNumId w:val="4"/>
  </w:num>
  <w:num w:numId="13">
    <w:abstractNumId w:val="7"/>
  </w:num>
  <w:num w:numId="14">
    <w:abstractNumId w:val="1"/>
  </w:num>
  <w:num w:numId="15">
    <w:abstractNumId w:val="21"/>
  </w:num>
  <w:num w:numId="16">
    <w:abstractNumId w:val="3"/>
  </w:num>
  <w:num w:numId="17">
    <w:abstractNumId w:val="16"/>
  </w:num>
  <w:num w:numId="18">
    <w:abstractNumId w:val="6"/>
  </w:num>
  <w:num w:numId="19">
    <w:abstractNumId w:val="8"/>
  </w:num>
  <w:num w:numId="20">
    <w:abstractNumId w:val="14"/>
  </w:num>
  <w:num w:numId="21">
    <w:abstractNumId w:val="23"/>
  </w:num>
  <w:num w:numId="22">
    <w:abstractNumId w:val="5"/>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3E"/>
    <w:rsid w:val="00007AF6"/>
    <w:rsid w:val="0001092B"/>
    <w:rsid w:val="00013EBD"/>
    <w:rsid w:val="00026FA3"/>
    <w:rsid w:val="00035C7A"/>
    <w:rsid w:val="000553F1"/>
    <w:rsid w:val="00074825"/>
    <w:rsid w:val="000A4DD9"/>
    <w:rsid w:val="000B30A5"/>
    <w:rsid w:val="000B63AD"/>
    <w:rsid w:val="000C7023"/>
    <w:rsid w:val="000E40D3"/>
    <w:rsid w:val="000E7C23"/>
    <w:rsid w:val="000F41C3"/>
    <w:rsid w:val="00127E97"/>
    <w:rsid w:val="00133EE8"/>
    <w:rsid w:val="00162A92"/>
    <w:rsid w:val="00165E88"/>
    <w:rsid w:val="001749F6"/>
    <w:rsid w:val="00191F21"/>
    <w:rsid w:val="001B34F2"/>
    <w:rsid w:val="001D007B"/>
    <w:rsid w:val="001F6852"/>
    <w:rsid w:val="002077F1"/>
    <w:rsid w:val="0022061A"/>
    <w:rsid w:val="00220689"/>
    <w:rsid w:val="00224258"/>
    <w:rsid w:val="00225F79"/>
    <w:rsid w:val="00226A72"/>
    <w:rsid w:val="00230FD1"/>
    <w:rsid w:val="0026253F"/>
    <w:rsid w:val="00262D5E"/>
    <w:rsid w:val="002875AB"/>
    <w:rsid w:val="00290271"/>
    <w:rsid w:val="00294AEB"/>
    <w:rsid w:val="002B215F"/>
    <w:rsid w:val="002B35AC"/>
    <w:rsid w:val="002C4827"/>
    <w:rsid w:val="002D6C16"/>
    <w:rsid w:val="003133E9"/>
    <w:rsid w:val="003238E3"/>
    <w:rsid w:val="00346219"/>
    <w:rsid w:val="00355A70"/>
    <w:rsid w:val="00361FBA"/>
    <w:rsid w:val="0036456E"/>
    <w:rsid w:val="003711D1"/>
    <w:rsid w:val="00371295"/>
    <w:rsid w:val="00371FC0"/>
    <w:rsid w:val="003732E8"/>
    <w:rsid w:val="00374DA1"/>
    <w:rsid w:val="003820A5"/>
    <w:rsid w:val="003856B5"/>
    <w:rsid w:val="0039082C"/>
    <w:rsid w:val="00397976"/>
    <w:rsid w:val="003979F7"/>
    <w:rsid w:val="003B500F"/>
    <w:rsid w:val="003C0298"/>
    <w:rsid w:val="003C20C2"/>
    <w:rsid w:val="003C70FE"/>
    <w:rsid w:val="003E083D"/>
    <w:rsid w:val="003E0E04"/>
    <w:rsid w:val="003F7010"/>
    <w:rsid w:val="00403745"/>
    <w:rsid w:val="00413C5A"/>
    <w:rsid w:val="00440C71"/>
    <w:rsid w:val="00453976"/>
    <w:rsid w:val="0045537E"/>
    <w:rsid w:val="004570D4"/>
    <w:rsid w:val="00460C57"/>
    <w:rsid w:val="00467AD5"/>
    <w:rsid w:val="00492AE3"/>
    <w:rsid w:val="00492D68"/>
    <w:rsid w:val="00493DE8"/>
    <w:rsid w:val="004C31DB"/>
    <w:rsid w:val="004C7776"/>
    <w:rsid w:val="004D68E3"/>
    <w:rsid w:val="004D6DE7"/>
    <w:rsid w:val="004F76EA"/>
    <w:rsid w:val="00505620"/>
    <w:rsid w:val="00516295"/>
    <w:rsid w:val="005208AE"/>
    <w:rsid w:val="00520EFB"/>
    <w:rsid w:val="005375B4"/>
    <w:rsid w:val="005428FB"/>
    <w:rsid w:val="00555C14"/>
    <w:rsid w:val="00562EE0"/>
    <w:rsid w:val="005730EA"/>
    <w:rsid w:val="00585A44"/>
    <w:rsid w:val="005B3F11"/>
    <w:rsid w:val="005B526C"/>
    <w:rsid w:val="005D7832"/>
    <w:rsid w:val="005E2C29"/>
    <w:rsid w:val="00600320"/>
    <w:rsid w:val="00630372"/>
    <w:rsid w:val="006441E7"/>
    <w:rsid w:val="00660EFC"/>
    <w:rsid w:val="0066273B"/>
    <w:rsid w:val="00690B59"/>
    <w:rsid w:val="006A0B3A"/>
    <w:rsid w:val="006F2A4A"/>
    <w:rsid w:val="006F7700"/>
    <w:rsid w:val="007000C2"/>
    <w:rsid w:val="007121EF"/>
    <w:rsid w:val="00712C17"/>
    <w:rsid w:val="007158C0"/>
    <w:rsid w:val="00717A5C"/>
    <w:rsid w:val="00724B3A"/>
    <w:rsid w:val="00741FD3"/>
    <w:rsid w:val="007606EF"/>
    <w:rsid w:val="007625FF"/>
    <w:rsid w:val="00784780"/>
    <w:rsid w:val="00784821"/>
    <w:rsid w:val="00795058"/>
    <w:rsid w:val="00795189"/>
    <w:rsid w:val="007D6688"/>
    <w:rsid w:val="007E0222"/>
    <w:rsid w:val="00804DC4"/>
    <w:rsid w:val="00815F6B"/>
    <w:rsid w:val="00837668"/>
    <w:rsid w:val="00837C90"/>
    <w:rsid w:val="00851F36"/>
    <w:rsid w:val="00863792"/>
    <w:rsid w:val="008638FE"/>
    <w:rsid w:val="00867123"/>
    <w:rsid w:val="00874733"/>
    <w:rsid w:val="00876F68"/>
    <w:rsid w:val="00884A20"/>
    <w:rsid w:val="0088780A"/>
    <w:rsid w:val="008913AD"/>
    <w:rsid w:val="008A5251"/>
    <w:rsid w:val="008A54E1"/>
    <w:rsid w:val="008B4813"/>
    <w:rsid w:val="008C2247"/>
    <w:rsid w:val="008E2C0E"/>
    <w:rsid w:val="008F689C"/>
    <w:rsid w:val="009069DD"/>
    <w:rsid w:val="00913C51"/>
    <w:rsid w:val="00934F56"/>
    <w:rsid w:val="00937654"/>
    <w:rsid w:val="00952BC2"/>
    <w:rsid w:val="009B2425"/>
    <w:rsid w:val="00A06C39"/>
    <w:rsid w:val="00A25EEC"/>
    <w:rsid w:val="00A503B9"/>
    <w:rsid w:val="00A567C3"/>
    <w:rsid w:val="00A7311B"/>
    <w:rsid w:val="00A864F7"/>
    <w:rsid w:val="00A95AEF"/>
    <w:rsid w:val="00AA46EA"/>
    <w:rsid w:val="00AB344D"/>
    <w:rsid w:val="00AB4A28"/>
    <w:rsid w:val="00AC3346"/>
    <w:rsid w:val="00AD1A1E"/>
    <w:rsid w:val="00AE1A47"/>
    <w:rsid w:val="00AF3377"/>
    <w:rsid w:val="00B102AD"/>
    <w:rsid w:val="00B3681F"/>
    <w:rsid w:val="00B40FEE"/>
    <w:rsid w:val="00B429B0"/>
    <w:rsid w:val="00B4389D"/>
    <w:rsid w:val="00B52B0A"/>
    <w:rsid w:val="00B864F7"/>
    <w:rsid w:val="00B90E26"/>
    <w:rsid w:val="00B92305"/>
    <w:rsid w:val="00BA07C0"/>
    <w:rsid w:val="00BA6F03"/>
    <w:rsid w:val="00BC1A96"/>
    <w:rsid w:val="00BC60FE"/>
    <w:rsid w:val="00BD327B"/>
    <w:rsid w:val="00BE2C07"/>
    <w:rsid w:val="00BF2ED4"/>
    <w:rsid w:val="00C049DC"/>
    <w:rsid w:val="00C054E5"/>
    <w:rsid w:val="00C15EFB"/>
    <w:rsid w:val="00C21553"/>
    <w:rsid w:val="00C4023D"/>
    <w:rsid w:val="00C63DA5"/>
    <w:rsid w:val="00CA0659"/>
    <w:rsid w:val="00CA5AC7"/>
    <w:rsid w:val="00CB3E8A"/>
    <w:rsid w:val="00CC601D"/>
    <w:rsid w:val="00CC7910"/>
    <w:rsid w:val="00CD1E26"/>
    <w:rsid w:val="00CD489F"/>
    <w:rsid w:val="00CD7C6A"/>
    <w:rsid w:val="00D130F5"/>
    <w:rsid w:val="00D170BF"/>
    <w:rsid w:val="00D24044"/>
    <w:rsid w:val="00D323D9"/>
    <w:rsid w:val="00D525CB"/>
    <w:rsid w:val="00D632E8"/>
    <w:rsid w:val="00D657FD"/>
    <w:rsid w:val="00D75761"/>
    <w:rsid w:val="00D92B35"/>
    <w:rsid w:val="00DA4F2D"/>
    <w:rsid w:val="00DA5591"/>
    <w:rsid w:val="00DC039E"/>
    <w:rsid w:val="00DE1D59"/>
    <w:rsid w:val="00DE21BD"/>
    <w:rsid w:val="00DF4A78"/>
    <w:rsid w:val="00E14FB1"/>
    <w:rsid w:val="00E15EE5"/>
    <w:rsid w:val="00E243AB"/>
    <w:rsid w:val="00E33938"/>
    <w:rsid w:val="00E43C54"/>
    <w:rsid w:val="00E5041A"/>
    <w:rsid w:val="00E62C9E"/>
    <w:rsid w:val="00E668E1"/>
    <w:rsid w:val="00E714B2"/>
    <w:rsid w:val="00E80231"/>
    <w:rsid w:val="00E96F39"/>
    <w:rsid w:val="00EC3B6E"/>
    <w:rsid w:val="00ED0C09"/>
    <w:rsid w:val="00EF0C0A"/>
    <w:rsid w:val="00F074E5"/>
    <w:rsid w:val="00F16A9E"/>
    <w:rsid w:val="00F20BFB"/>
    <w:rsid w:val="00F30AF7"/>
    <w:rsid w:val="00F335EC"/>
    <w:rsid w:val="00F5146B"/>
    <w:rsid w:val="00F51B5D"/>
    <w:rsid w:val="00F75896"/>
    <w:rsid w:val="00F81547"/>
    <w:rsid w:val="00F83544"/>
    <w:rsid w:val="00F870AD"/>
    <w:rsid w:val="00F8763E"/>
    <w:rsid w:val="00F90741"/>
    <w:rsid w:val="00F97608"/>
    <w:rsid w:val="00FA6869"/>
    <w:rsid w:val="00FB3637"/>
    <w:rsid w:val="00FC0C53"/>
    <w:rsid w:val="00FE33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 w:type="character" w:customStyle="1" w:styleId="CorpotestoCarattere">
    <w:name w:val="Corpo testo Carattere"/>
    <w:basedOn w:val="Carpredefinitoparagrafo"/>
    <w:link w:val="Corpotesto"/>
    <w:uiPriority w:val="1"/>
    <w:locked/>
    <w:rsid w:val="00AD1A1E"/>
    <w:rPr>
      <w:rFonts w:ascii="Arial MT" w:eastAsia="Arial MT" w:hAnsi="Arial MT" w:cs="Arial MT"/>
      <w:lang w:val="it-IT"/>
    </w:rPr>
  </w:style>
  <w:style w:type="character" w:styleId="Enfasigrassetto">
    <w:name w:val="Strong"/>
    <w:basedOn w:val="Carpredefinitoparagrafo"/>
    <w:uiPriority w:val="22"/>
    <w:qFormat/>
    <w:rsid w:val="002D6C16"/>
    <w:rPr>
      <w:b/>
      <w:bCs/>
    </w:rPr>
  </w:style>
  <w:style w:type="character" w:styleId="Numeropagina">
    <w:name w:val="page number"/>
    <w:basedOn w:val="Carpredefinitoparagrafo"/>
    <w:rsid w:val="00E62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 w:type="character" w:customStyle="1" w:styleId="CorpotestoCarattere">
    <w:name w:val="Corpo testo Carattere"/>
    <w:basedOn w:val="Carpredefinitoparagrafo"/>
    <w:link w:val="Corpotesto"/>
    <w:uiPriority w:val="1"/>
    <w:locked/>
    <w:rsid w:val="00AD1A1E"/>
    <w:rPr>
      <w:rFonts w:ascii="Arial MT" w:eastAsia="Arial MT" w:hAnsi="Arial MT" w:cs="Arial MT"/>
      <w:lang w:val="it-IT"/>
    </w:rPr>
  </w:style>
  <w:style w:type="character" w:styleId="Enfasigrassetto">
    <w:name w:val="Strong"/>
    <w:basedOn w:val="Carpredefinitoparagrafo"/>
    <w:uiPriority w:val="22"/>
    <w:qFormat/>
    <w:rsid w:val="002D6C16"/>
    <w:rPr>
      <w:b/>
      <w:bCs/>
    </w:rPr>
  </w:style>
  <w:style w:type="character" w:styleId="Numeropagina">
    <w:name w:val="page number"/>
    <w:basedOn w:val="Carpredefinitoparagrafo"/>
    <w:rsid w:val="00E62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3096">
      <w:bodyDiv w:val="1"/>
      <w:marLeft w:val="0"/>
      <w:marRight w:val="0"/>
      <w:marTop w:val="0"/>
      <w:marBottom w:val="0"/>
      <w:divBdr>
        <w:top w:val="none" w:sz="0" w:space="0" w:color="auto"/>
        <w:left w:val="none" w:sz="0" w:space="0" w:color="auto"/>
        <w:bottom w:val="none" w:sz="0" w:space="0" w:color="auto"/>
        <w:right w:val="none" w:sz="0" w:space="0" w:color="auto"/>
      </w:divBdr>
    </w:div>
    <w:div w:id="168035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 TargetMode="External"/><Relationship Id="rId13" Type="http://schemas.openxmlformats.org/officeDocument/2006/relationships/hyperlink" Target="http://comunesorrento.tuttogare.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comune.sorrento.n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unesorrento.tuttogare.it/norme_tecniche.php" TargetMode="External"/><Relationship Id="rId5" Type="http://schemas.openxmlformats.org/officeDocument/2006/relationships/settings" Target="settings.xml"/><Relationship Id="rId15" Type="http://schemas.openxmlformats.org/officeDocument/2006/relationships/hyperlink" Target="mailto:eventi@pec.comune.sorrento.na.it" TargetMode="External"/><Relationship Id="rId10" Type="http://schemas.openxmlformats.org/officeDocument/2006/relationships/hyperlink" Target="https://comunesorrento.tuttogare.it/" TargetMode="External"/><Relationship Id="rId4" Type="http://schemas.microsoft.com/office/2007/relationships/stylesWithEffects" Target="stylesWithEffects.xml"/><Relationship Id="rId9" Type="http://schemas.openxmlformats.org/officeDocument/2006/relationships/hyperlink" Target="http://comunesorrento.tuttogare.it" TargetMode="External"/><Relationship Id="rId14" Type="http://schemas.openxmlformats.org/officeDocument/2006/relationships/hyperlink" Target="http://www.garante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900DE-B047-49A5-B820-DDD7B465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2171</Words>
  <Characters>12376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Avviso pubblico manifestazione di interesse</vt:lpstr>
    </vt:vector>
  </TitlesOfParts>
  <Company/>
  <LinksUpToDate>false</LinksUpToDate>
  <CharactersWithSpaces>14518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manifestazione di interesse</dc:title>
  <dc:creator>irinabellio</dc:creator>
  <cp:lastModifiedBy>Guarracino</cp:lastModifiedBy>
  <cp:revision>6</cp:revision>
  <cp:lastPrinted>2024-01-10T13:17:00Z</cp:lastPrinted>
  <dcterms:created xsi:type="dcterms:W3CDTF">2024-01-11T10:43:00Z</dcterms:created>
  <dcterms:modified xsi:type="dcterms:W3CDTF">2024-02-06T14:49:00Z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PDFCreator 3.3.0.2468</vt:lpwstr>
  </property>
  <property fmtid="{D5CDD505-2E9C-101B-9397-08002B2CF9AE}" pid="4" name="LastSaved">
    <vt:filetime>2022-03-02T00:00:00Z</vt:filetime>
  </property>
</Properties>
</file>